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ind w:hanging="0" w:left="0" w:right="-59"/>
        <w:jc w:val="center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-18415</wp:posOffset>
            </wp:positionH>
            <wp:positionV relativeFrom="paragraph">
              <wp:posOffset>0</wp:posOffset>
            </wp:positionV>
            <wp:extent cx="6283325" cy="8648700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hd w:fill="FFFFFF" w:val="clear"/>
        <w:ind w:hanging="0" w:left="0" w:right="-59"/>
        <w:jc w:val="center"/>
      </w:pPr>
      <w:r>
        <w:rPr/>
      </w:r>
    </w:p>
    <w:p>
      <w:pPr>
        <w:pStyle w:val="style0"/>
        <w:shd w:fill="FFFFFF" w:val="clear"/>
        <w:ind w:hanging="0" w:left="0" w:right="-59"/>
        <w:jc w:val="center"/>
      </w:pPr>
      <w:r>
        <w:rPr/>
      </w:r>
    </w:p>
    <w:p>
      <w:pPr>
        <w:pStyle w:val="style0"/>
        <w:shd w:fill="FFFFFF" w:val="clear"/>
        <w:ind w:firstLine="426" w:left="0" w:right="1"/>
        <w:jc w:val="center"/>
      </w:pPr>
      <w:r>
        <w:rPr>
          <w:b/>
          <w:bCs/>
          <w:sz w:val="24"/>
          <w:szCs w:val="24"/>
        </w:rPr>
        <w:t xml:space="preserve">Пояснительная записка </w:t>
      </w:r>
    </w:p>
    <w:p>
      <w:pPr>
        <w:pStyle w:val="style0"/>
        <w:shd w:fill="FFFFFF" w:val="clear"/>
        <w:ind w:firstLine="426" w:left="0" w:right="1"/>
        <w:jc w:val="center"/>
      </w:pPr>
      <w:r>
        <w:rPr>
          <w:b/>
          <w:bCs/>
          <w:sz w:val="24"/>
          <w:szCs w:val="24"/>
        </w:rPr>
        <w:t>к учебному плану 1 – 4 классов</w:t>
      </w:r>
    </w:p>
    <w:p>
      <w:pPr>
        <w:pStyle w:val="style0"/>
        <w:shd w:fill="FFFFFF" w:val="clear"/>
        <w:ind w:firstLine="426" w:left="0" w:right="1"/>
        <w:jc w:val="center"/>
      </w:pPr>
      <w:r>
        <w:rPr>
          <w:b/>
          <w:sz w:val="24"/>
          <w:szCs w:val="24"/>
        </w:rPr>
        <w:t>на 2015-2016 учебный год</w:t>
      </w:r>
    </w:p>
    <w:p>
      <w:pPr>
        <w:pStyle w:val="style0"/>
        <w:shd w:fill="FFFFFF" w:val="clear"/>
        <w:ind w:hanging="0" w:left="426" w:right="143"/>
        <w:jc w:val="center"/>
      </w:pPr>
      <w:r>
        <w:rPr/>
      </w:r>
    </w:p>
    <w:p>
      <w:pPr>
        <w:pStyle w:val="style0"/>
        <w:spacing w:line="100" w:lineRule="atLeast"/>
        <w:ind w:firstLine="680" w:left="0" w:right="0"/>
        <w:jc w:val="both"/>
      </w:pPr>
      <w:r>
        <w:rPr>
          <w:sz w:val="24"/>
          <w:szCs w:val="24"/>
        </w:rPr>
        <w:t>Учебный план МКОУ «Инская СОШ»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является нормативным документом по введению Федерального государственного образовательного стандарта начального общего образования в действие, определяет максимальный объем учебной нагрузки обучающихся и состав учебных предметов, распределяет учебное время, отводимое на освоение содержания образования по классам, учебным предметам.</w:t>
      </w:r>
    </w:p>
    <w:p>
      <w:pPr>
        <w:pStyle w:val="style175"/>
        <w:spacing w:line="100" w:lineRule="atLeast"/>
        <w:ind w:firstLine="680" w:left="0" w:right="0"/>
        <w:jc w:val="both"/>
      </w:pPr>
      <w:r>
        <w:rPr>
          <w:rFonts w:ascii="Times New Roman" w:cs="Times New Roman" w:hAnsi="Times New Roman"/>
          <w:color w:val="000000"/>
          <w:spacing w:val="-2"/>
          <w:sz w:val="24"/>
          <w:szCs w:val="24"/>
          <w:lang w:val="ru-RU"/>
        </w:rPr>
        <w:t>Учебный план разработан на основе следующих документов:</w:t>
      </w:r>
    </w:p>
    <w:p>
      <w:pPr>
        <w:pStyle w:val="style175"/>
        <w:numPr>
          <w:ilvl w:val="0"/>
          <w:numId w:val="2"/>
        </w:numPr>
        <w:spacing w:line="100" w:lineRule="atLeast"/>
        <w:ind w:firstLine="680" w:left="0" w:right="0"/>
        <w:jc w:val="both"/>
      </w:pPr>
      <w:r>
        <w:rPr>
          <w:rFonts w:ascii="Times New Roman" w:cs="Times New Roman" w:hAnsi="Times New Roman"/>
          <w:color w:val="000000"/>
          <w:spacing w:val="-2"/>
          <w:sz w:val="24"/>
          <w:szCs w:val="24"/>
          <w:lang w:val="ru-RU"/>
        </w:rPr>
        <w:t xml:space="preserve">Закона </w:t>
      </w:r>
      <w:r>
        <w:rPr>
          <w:rFonts w:ascii="Times New Roman" w:cs="Times New Roman" w:hAnsi="Times New Roman"/>
          <w:bCs/>
          <w:sz w:val="24"/>
          <w:szCs w:val="24"/>
          <w:lang w:val="ru-RU"/>
        </w:rPr>
        <w:t xml:space="preserve">РФ «Об образовании» от 29 декабря 2012 г. </w:t>
      </w:r>
      <w:r>
        <w:rPr>
          <w:rFonts w:ascii="Times New Roman" w:cs="Times New Roman" w:hAnsi="Times New Roman"/>
          <w:bCs/>
          <w:sz w:val="24"/>
          <w:szCs w:val="24"/>
        </w:rPr>
        <w:t>N</w:t>
      </w:r>
      <w:r>
        <w:rPr>
          <w:rFonts w:ascii="Times New Roman" w:cs="Times New Roman" w:hAnsi="Times New Roman"/>
          <w:bCs/>
          <w:sz w:val="24"/>
          <w:szCs w:val="24"/>
          <w:lang w:val="ru-RU"/>
        </w:rPr>
        <w:t xml:space="preserve"> 273-ФЗ "Об образовании в Российской Федерации";</w:t>
      </w:r>
    </w:p>
    <w:p>
      <w:pPr>
        <w:pStyle w:val="style175"/>
        <w:numPr>
          <w:ilvl w:val="0"/>
          <w:numId w:val="2"/>
        </w:numPr>
        <w:spacing w:line="100" w:lineRule="atLeast"/>
        <w:ind w:firstLine="680" w:left="0" w:right="0"/>
        <w:jc w:val="both"/>
      </w:pPr>
      <w:r>
        <w:rPr>
          <w:rFonts w:ascii="Times New Roman" w:cs="Times New Roman" w:hAnsi="Times New Roman"/>
          <w:color w:val="000000"/>
          <w:spacing w:val="-2"/>
          <w:sz w:val="24"/>
          <w:szCs w:val="24"/>
          <w:lang w:val="ru-RU"/>
        </w:rPr>
        <w:t>Федерального государственного образовательного стандарта начального общего образования (приказ Минобрнауки России от 06.10.2009г.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>
      <w:pPr>
        <w:pStyle w:val="style175"/>
        <w:numPr>
          <w:ilvl w:val="0"/>
          <w:numId w:val="2"/>
        </w:numPr>
        <w:spacing w:line="100" w:lineRule="atLeast"/>
        <w:ind w:firstLine="680" w:left="0" w:right="0"/>
        <w:jc w:val="both"/>
      </w:pPr>
      <w:r>
        <w:rPr>
          <w:rFonts w:ascii="Times New Roman" w:cs="Times New Roman" w:hAnsi="Times New Roman"/>
          <w:color w:val="000000"/>
          <w:spacing w:val="-2"/>
          <w:sz w:val="24"/>
          <w:szCs w:val="24"/>
          <w:lang w:val="ru-RU"/>
        </w:rPr>
        <w:t xml:space="preserve">Приказа Минобрнауки России от </w:t>
      </w:r>
      <w:r>
        <w:rPr>
          <w:rFonts w:ascii="Times New Roman" w:cs="Times New Roman" w:hAnsi="Times New Roman"/>
          <w:spacing w:val="-2"/>
          <w:sz w:val="24"/>
          <w:szCs w:val="24"/>
          <w:lang w:val="ru-RU"/>
        </w:rPr>
        <w:t>26.11.2010г</w:t>
      </w:r>
      <w:r>
        <w:rPr>
          <w:rFonts w:ascii="Times New Roman" w:cs="Times New Roman" w:hAnsi="Times New Roman"/>
          <w:color w:val="000000"/>
          <w:spacing w:val="-2"/>
          <w:sz w:val="24"/>
          <w:szCs w:val="24"/>
          <w:lang w:val="ru-RU"/>
        </w:rPr>
        <w:t xml:space="preserve">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</w:t>
      </w:r>
      <w:r>
        <w:rPr>
          <w:rFonts w:ascii="Times New Roman" w:cs="Times New Roman" w:hAnsi="Times New Roman"/>
          <w:spacing w:val="-2"/>
          <w:sz w:val="24"/>
          <w:szCs w:val="24"/>
          <w:lang w:val="ru-RU"/>
        </w:rPr>
        <w:t>6 октября 2009г</w:t>
      </w:r>
      <w:r>
        <w:rPr>
          <w:rFonts w:ascii="Times New Roman" w:cs="Times New Roman" w:hAnsi="Times New Roman"/>
          <w:color w:val="000000"/>
          <w:spacing w:val="-2"/>
          <w:sz w:val="24"/>
          <w:szCs w:val="24"/>
          <w:lang w:val="ru-RU"/>
        </w:rPr>
        <w:t xml:space="preserve">. </w:t>
      </w:r>
      <w:r>
        <w:rPr>
          <w:rFonts w:ascii="Times New Roman" w:cs="Times New Roman" w:hAnsi="Times New Roman"/>
          <w:color w:val="000000"/>
          <w:spacing w:val="-2"/>
          <w:sz w:val="24"/>
          <w:szCs w:val="24"/>
        </w:rPr>
        <w:t>№373»;</w:t>
      </w:r>
    </w:p>
    <w:p>
      <w:pPr>
        <w:pStyle w:val="style175"/>
        <w:numPr>
          <w:ilvl w:val="0"/>
          <w:numId w:val="2"/>
        </w:numPr>
        <w:spacing w:line="100" w:lineRule="atLeast"/>
        <w:ind w:firstLine="680" w:left="0" w:right="0"/>
        <w:jc w:val="both"/>
      </w:pPr>
      <w:r>
        <w:rPr>
          <w:rFonts w:ascii="Times New Roman" w:cs="Times New Roman" w:hAnsi="Times New Roman"/>
          <w:color w:val="000000"/>
          <w:spacing w:val="-2"/>
          <w:sz w:val="24"/>
          <w:szCs w:val="24"/>
          <w:lang w:val="ru-RU"/>
        </w:rPr>
        <w:t xml:space="preserve">Приказа Минобрнауки России от </w:t>
      </w:r>
      <w:r>
        <w:rPr>
          <w:rFonts w:ascii="Times New Roman" w:cs="Times New Roman" w:hAnsi="Times New Roman"/>
          <w:spacing w:val="-2"/>
          <w:sz w:val="24"/>
          <w:szCs w:val="24"/>
          <w:lang w:val="ru-RU"/>
        </w:rPr>
        <w:t>22.09.2011г</w:t>
      </w:r>
      <w:r>
        <w:rPr>
          <w:rFonts w:ascii="Times New Roman" w:cs="Times New Roman" w:hAnsi="Times New Roman"/>
          <w:color w:val="000000"/>
          <w:spacing w:val="-2"/>
          <w:sz w:val="24"/>
          <w:szCs w:val="24"/>
          <w:lang w:val="ru-RU"/>
        </w:rPr>
        <w:t xml:space="preserve">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</w:t>
      </w:r>
      <w:r>
        <w:rPr>
          <w:rFonts w:ascii="Times New Roman" w:cs="Times New Roman" w:hAnsi="Times New Roman"/>
          <w:spacing w:val="-2"/>
          <w:sz w:val="24"/>
          <w:szCs w:val="24"/>
          <w:lang w:val="ru-RU"/>
        </w:rPr>
        <w:t>6 октября 2009г</w:t>
      </w:r>
      <w:r>
        <w:rPr>
          <w:rFonts w:ascii="Times New Roman" w:cs="Times New Roman" w:hAnsi="Times New Roman"/>
          <w:color w:val="000000"/>
          <w:spacing w:val="-2"/>
          <w:sz w:val="24"/>
          <w:szCs w:val="24"/>
          <w:lang w:val="ru-RU"/>
        </w:rPr>
        <w:t xml:space="preserve">. </w:t>
      </w:r>
      <w:r>
        <w:rPr>
          <w:rFonts w:ascii="Times New Roman" w:cs="Times New Roman" w:hAnsi="Times New Roman"/>
          <w:color w:val="000000"/>
          <w:spacing w:val="-2"/>
          <w:sz w:val="24"/>
          <w:szCs w:val="24"/>
        </w:rPr>
        <w:t>№373»;</w:t>
      </w:r>
    </w:p>
    <w:p>
      <w:pPr>
        <w:pStyle w:val="style175"/>
        <w:numPr>
          <w:ilvl w:val="0"/>
          <w:numId w:val="2"/>
        </w:numPr>
        <w:spacing w:line="100" w:lineRule="atLeast"/>
        <w:ind w:firstLine="680" w:left="0" w:right="0"/>
        <w:jc w:val="both"/>
      </w:pPr>
      <w:r>
        <w:rPr>
          <w:rFonts w:ascii="Times New Roman" w:cs="Times New Roman" w:hAnsi="Times New Roman"/>
          <w:color w:val="000000"/>
          <w:spacing w:val="-2"/>
          <w:sz w:val="24"/>
          <w:szCs w:val="24"/>
          <w:lang w:val="ru-RU"/>
        </w:rPr>
        <w:t>Постановления Главного государственного санитарного врача РФ от 29.12.2010г.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>
      <w:pPr>
        <w:pStyle w:val="style0"/>
        <w:widowControl/>
        <w:numPr>
          <w:ilvl w:val="0"/>
          <w:numId w:val="5"/>
        </w:numPr>
        <w:tabs>
          <w:tab w:leader="none" w:pos="708" w:val="left"/>
          <w:tab w:leader="none" w:pos="709" w:val="left"/>
        </w:tabs>
        <w:spacing w:line="100" w:lineRule="atLeast"/>
        <w:ind w:firstLine="680" w:left="0" w:right="0"/>
        <w:jc w:val="both"/>
      </w:pPr>
      <w:r>
        <w:rPr>
          <w:spacing w:val="-2"/>
          <w:sz w:val="24"/>
          <w:szCs w:val="24"/>
        </w:rPr>
        <w:t>Основной образовательной программы начального общего образования МКОУ «Инская СОШ»</w:t>
      </w:r>
    </w:p>
    <w:p>
      <w:pPr>
        <w:pStyle w:val="style0"/>
        <w:spacing w:line="100" w:lineRule="atLeast"/>
        <w:ind w:firstLine="680" w:left="0" w:right="0"/>
        <w:jc w:val="both"/>
      </w:pPr>
      <w:r>
        <w:rPr>
          <w:sz w:val="24"/>
          <w:szCs w:val="24"/>
        </w:rPr>
        <w:t xml:space="preserve">Основными </w:t>
      </w:r>
      <w:r>
        <w:rPr>
          <w:b/>
          <w:i/>
          <w:sz w:val="24"/>
          <w:szCs w:val="24"/>
        </w:rPr>
        <w:t>задачами</w:t>
      </w:r>
      <w:r>
        <w:rPr>
          <w:sz w:val="24"/>
          <w:szCs w:val="24"/>
        </w:rPr>
        <w:t xml:space="preserve"> учебного плана школы являются:</w:t>
      </w:r>
    </w:p>
    <w:p>
      <w:pPr>
        <w:pStyle w:val="style0"/>
        <w:numPr>
          <w:ilvl w:val="0"/>
          <w:numId w:val="4"/>
        </w:numPr>
        <w:spacing w:line="100" w:lineRule="atLeast"/>
        <w:ind w:firstLine="680" w:left="0" w:right="0"/>
        <w:jc w:val="both"/>
      </w:pPr>
      <w:r>
        <w:rPr>
          <w:sz w:val="24"/>
          <w:szCs w:val="24"/>
        </w:rPr>
        <w:t>Соблюдение федерального государственного образовательного стандарта начального общего образования;</w:t>
      </w:r>
    </w:p>
    <w:p>
      <w:pPr>
        <w:pStyle w:val="style0"/>
        <w:numPr>
          <w:ilvl w:val="0"/>
          <w:numId w:val="4"/>
        </w:numPr>
        <w:spacing w:line="100" w:lineRule="atLeast"/>
        <w:ind w:firstLine="680" w:left="0" w:right="0"/>
        <w:jc w:val="both"/>
      </w:pPr>
      <w:r>
        <w:rPr>
          <w:sz w:val="24"/>
          <w:szCs w:val="24"/>
        </w:rPr>
        <w:t>Освоение школьниками образовательных программ с учётом природных, национальных, исторических, культурных и иных особенностей автономного округа и района;</w:t>
      </w:r>
    </w:p>
    <w:p>
      <w:pPr>
        <w:pStyle w:val="style0"/>
        <w:numPr>
          <w:ilvl w:val="0"/>
          <w:numId w:val="4"/>
        </w:numPr>
        <w:spacing w:line="100" w:lineRule="atLeast"/>
        <w:ind w:firstLine="680" w:left="0" w:right="0"/>
        <w:jc w:val="both"/>
      </w:pPr>
      <w:r>
        <w:rPr>
          <w:sz w:val="24"/>
          <w:szCs w:val="24"/>
        </w:rPr>
        <w:t>Создание возможностей для развития способностей каждого ребёнка с учетом интересов и психологических особенностей разных категорий обучающихся;</w:t>
      </w:r>
    </w:p>
    <w:p>
      <w:pPr>
        <w:pStyle w:val="style175"/>
        <w:numPr>
          <w:ilvl w:val="0"/>
          <w:numId w:val="4"/>
        </w:numPr>
        <w:spacing w:line="100" w:lineRule="atLeast"/>
        <w:ind w:firstLine="680" w:left="0" w:right="0"/>
        <w:jc w:val="both"/>
      </w:pPr>
      <w:r>
        <w:rPr>
          <w:rFonts w:ascii="Times New Roman" w:cs="Times New Roman" w:hAnsi="Times New Roman"/>
          <w:sz w:val="24"/>
          <w:szCs w:val="24"/>
          <w:lang w:val="ru-RU"/>
        </w:rPr>
        <w:t>Усиление деятельностного подхода в обучении и практической ориентации в образовании.</w:t>
      </w:r>
    </w:p>
    <w:p>
      <w:pPr>
        <w:pStyle w:val="style0"/>
        <w:spacing w:line="100" w:lineRule="atLeast"/>
        <w:ind w:firstLine="680" w:left="0" w:right="0"/>
        <w:jc w:val="both"/>
      </w:pPr>
      <w:r>
        <w:rPr>
          <w:bCs/>
          <w:sz w:val="24"/>
          <w:szCs w:val="24"/>
        </w:rPr>
        <w:t xml:space="preserve">Учебный план представлен для  образовательной системы  </w:t>
      </w:r>
      <w:r>
        <w:rPr>
          <w:rFonts w:cs="Times New Roman"/>
          <w:bCs/>
          <w:sz w:val="24"/>
          <w:szCs w:val="24"/>
          <w:lang w:val="ru-RU"/>
        </w:rPr>
        <w:t>УМК «Школа России».</w:t>
      </w:r>
    </w:p>
    <w:p>
      <w:pPr>
        <w:pStyle w:val="style0"/>
        <w:spacing w:line="100" w:lineRule="atLeast"/>
        <w:ind w:firstLine="680" w:left="0" w:right="0"/>
        <w:jc w:val="both"/>
      </w:pPr>
      <w:r>
        <w:rPr/>
      </w:r>
    </w:p>
    <w:p>
      <w:pPr>
        <w:pStyle w:val="style0"/>
        <w:spacing w:line="100" w:lineRule="atLeast"/>
        <w:ind w:firstLine="680" w:left="0" w:right="0"/>
        <w:jc w:val="both"/>
      </w:pPr>
      <w:r>
        <w:rPr>
          <w:sz w:val="24"/>
          <w:szCs w:val="24"/>
        </w:rPr>
        <w:t xml:space="preserve"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 </w:t>
      </w:r>
    </w:p>
    <w:p>
      <w:pPr>
        <w:pStyle w:val="style0"/>
        <w:widowControl/>
        <w:numPr>
          <w:ilvl w:val="0"/>
          <w:numId w:val="3"/>
        </w:numPr>
        <w:spacing w:line="100" w:lineRule="atLeast"/>
        <w:ind w:firstLine="680" w:left="0" w:right="0"/>
        <w:jc w:val="both"/>
      </w:pPr>
      <w:r>
        <w:rPr>
          <w:sz w:val="24"/>
          <w:szCs w:val="24"/>
        </w:rPr>
        <w:t>Соответствие требованиям федеральных государственных образовательных стандартов начального общего образования;</w:t>
      </w:r>
    </w:p>
    <w:p>
      <w:pPr>
        <w:pStyle w:val="style0"/>
        <w:widowControl/>
        <w:numPr>
          <w:ilvl w:val="0"/>
          <w:numId w:val="3"/>
        </w:numPr>
        <w:spacing w:line="100" w:lineRule="atLeast"/>
        <w:ind w:firstLine="680" w:left="0" w:right="0"/>
        <w:jc w:val="both"/>
      </w:pPr>
      <w:r>
        <w:rPr>
          <w:sz w:val="24"/>
          <w:szCs w:val="24"/>
        </w:rPr>
        <w:t>Формирование гражданской идентичности обучающихся;</w:t>
      </w:r>
    </w:p>
    <w:p>
      <w:pPr>
        <w:pStyle w:val="style0"/>
        <w:widowControl/>
        <w:numPr>
          <w:ilvl w:val="0"/>
          <w:numId w:val="3"/>
        </w:numPr>
        <w:spacing w:line="100" w:lineRule="atLeast"/>
        <w:ind w:firstLine="680" w:left="0" w:right="0"/>
        <w:jc w:val="both"/>
      </w:pPr>
      <w:r>
        <w:rPr>
          <w:sz w:val="24"/>
          <w:szCs w:val="24"/>
        </w:rPr>
        <w:t>Приобщение к общекультурным и национальным ценностям, информационным технологиям;</w:t>
      </w:r>
    </w:p>
    <w:p>
      <w:pPr>
        <w:pStyle w:val="style0"/>
        <w:widowControl/>
        <w:numPr>
          <w:ilvl w:val="0"/>
          <w:numId w:val="3"/>
        </w:numPr>
        <w:spacing w:line="100" w:lineRule="atLeast"/>
        <w:ind w:firstLine="680" w:left="0" w:right="0"/>
        <w:jc w:val="both"/>
      </w:pPr>
      <w:r>
        <w:rPr>
          <w:sz w:val="24"/>
          <w:szCs w:val="24"/>
        </w:rPr>
        <w:t>Готовность к продолжению образования на последующих ступенях основного общего образования;</w:t>
      </w:r>
    </w:p>
    <w:p>
      <w:pPr>
        <w:pStyle w:val="style0"/>
        <w:widowControl/>
        <w:numPr>
          <w:ilvl w:val="0"/>
          <w:numId w:val="3"/>
        </w:numPr>
        <w:spacing w:line="100" w:lineRule="atLeast"/>
        <w:ind w:firstLine="680" w:left="0" w:right="0"/>
        <w:jc w:val="both"/>
      </w:pPr>
      <w:r>
        <w:rPr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>
      <w:pPr>
        <w:pStyle w:val="style0"/>
        <w:widowControl/>
        <w:numPr>
          <w:ilvl w:val="0"/>
          <w:numId w:val="3"/>
        </w:numPr>
        <w:spacing w:line="100" w:lineRule="atLeast"/>
        <w:ind w:firstLine="680" w:left="0" w:right="0"/>
        <w:jc w:val="both"/>
      </w:pPr>
      <w:r>
        <w:rPr>
          <w:sz w:val="24"/>
          <w:szCs w:val="24"/>
        </w:rPr>
        <w:t>Личностное развитие обучающегося в соответствии с его индивидуальностью;</w:t>
      </w:r>
    </w:p>
    <w:p>
      <w:pPr>
        <w:pStyle w:val="style0"/>
        <w:widowControl/>
        <w:numPr>
          <w:ilvl w:val="0"/>
          <w:numId w:val="3"/>
        </w:numPr>
        <w:spacing w:line="100" w:lineRule="atLeast"/>
        <w:ind w:firstLine="680" w:left="0" w:right="0"/>
        <w:jc w:val="both"/>
      </w:pPr>
      <w:r>
        <w:rPr>
          <w:sz w:val="24"/>
          <w:szCs w:val="24"/>
        </w:rPr>
        <w:t xml:space="preserve">Укрепление физического и духовного здоровья обучающихся.      </w:t>
      </w:r>
    </w:p>
    <w:p>
      <w:pPr>
        <w:pStyle w:val="style0"/>
        <w:spacing w:line="100" w:lineRule="atLeast"/>
        <w:ind w:firstLine="680" w:left="0" w:right="0"/>
        <w:jc w:val="both"/>
      </w:pPr>
      <w:r>
        <w:rPr>
          <w:sz w:val="24"/>
          <w:szCs w:val="24"/>
        </w:rPr>
        <w:t>Решение этих задач обеспечивается построением учебного плана начальной школы на основе дифференцированного подхода.</w:t>
      </w:r>
      <w:r>
        <w:rPr>
          <w:color w:val="0000FF"/>
          <w:sz w:val="24"/>
          <w:szCs w:val="24"/>
        </w:rPr>
        <w:t xml:space="preserve"> </w:t>
      </w:r>
    </w:p>
    <w:p>
      <w:pPr>
        <w:pStyle w:val="style0"/>
        <w:spacing w:line="100" w:lineRule="atLeast"/>
        <w:ind w:firstLine="680" w:left="0" w:right="0"/>
        <w:jc w:val="both"/>
      </w:pPr>
      <w:r>
        <w:rPr>
          <w:sz w:val="24"/>
          <w:szCs w:val="24"/>
        </w:rPr>
        <w:t xml:space="preserve">В структуру учебного плана входит </w:t>
      </w:r>
      <w:r>
        <w:rPr>
          <w:i/>
          <w:sz w:val="24"/>
          <w:szCs w:val="24"/>
        </w:rPr>
        <w:t>инвариантная часть</w:t>
      </w:r>
      <w:r>
        <w:rPr>
          <w:sz w:val="24"/>
          <w:szCs w:val="24"/>
        </w:rPr>
        <w:t xml:space="preserve">, создающая единство образовательного процесса в образовательной системе Российской Федерации, и </w:t>
      </w:r>
      <w:r>
        <w:rPr>
          <w:i/>
          <w:sz w:val="24"/>
          <w:szCs w:val="24"/>
        </w:rPr>
        <w:t>вариативная часть</w:t>
      </w:r>
      <w:r>
        <w:rPr>
          <w:sz w:val="24"/>
          <w:szCs w:val="24"/>
        </w:rPr>
        <w:t xml:space="preserve">, которая обеспечивает вариативность образования и развитие школьников в соответствии с их склонностями и интересами. </w:t>
      </w:r>
    </w:p>
    <w:p>
      <w:pPr>
        <w:pStyle w:val="style0"/>
        <w:spacing w:line="100" w:lineRule="atLeast"/>
        <w:ind w:firstLine="680" w:left="0" w:right="0"/>
        <w:jc w:val="both"/>
      </w:pPr>
      <w:r>
        <w:rPr>
          <w:i/>
          <w:sz w:val="24"/>
          <w:szCs w:val="24"/>
        </w:rPr>
        <w:t>Инвариантная часть учебного плана</w:t>
      </w:r>
      <w:r>
        <w:rPr>
          <w:sz w:val="24"/>
          <w:szCs w:val="24"/>
        </w:rPr>
        <w:t xml:space="preserve">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индивидуальностью, формирует систему предметных навыков и личностных качеств, соответствующих требованиям стандарта.</w:t>
      </w:r>
    </w:p>
    <w:p>
      <w:pPr>
        <w:pStyle w:val="style0"/>
        <w:spacing w:line="100" w:lineRule="atLeast"/>
        <w:ind w:firstLine="680" w:left="0" w:right="0"/>
        <w:jc w:val="both"/>
      </w:pPr>
      <w:r>
        <w:rPr>
          <w:i/>
          <w:sz w:val="24"/>
          <w:szCs w:val="24"/>
        </w:rPr>
        <w:t>Вариативная часть</w:t>
      </w:r>
      <w:r>
        <w:rPr>
          <w:sz w:val="24"/>
          <w:szCs w:val="24"/>
        </w:rPr>
        <w:t xml:space="preserve"> обеспечивает  индивидуальные потребности обучающихся и их родителей (законных представителей). В </w:t>
      </w:r>
      <w:r>
        <w:rPr>
          <w:iCs/>
          <w:sz w:val="24"/>
          <w:szCs w:val="24"/>
        </w:rPr>
        <w:t>1-3 классах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санитарно-эпидемиологическими правилами и нормативами СанПиН 2.4.2.2821-10, определяющими максимально допустимую нагрузку обучающихся, вариативная часть учебного плана, формируемая участниками образовательного процесса, отсутствует.</w:t>
      </w:r>
    </w:p>
    <w:p>
      <w:pPr>
        <w:pStyle w:val="style0"/>
        <w:spacing w:line="100" w:lineRule="atLeast"/>
        <w:ind w:firstLine="680" w:left="0" w:right="0"/>
        <w:jc w:val="both"/>
      </w:pPr>
      <w:r>
        <w:rPr>
          <w:sz w:val="24"/>
          <w:szCs w:val="24"/>
        </w:rPr>
        <w:t>В учебном плане отражены основные показатели базисного учебного (образовательного) плана: все учебные предметы, недельное распределение часов по предметам, предельно допустимая аудиторная нагрузка.</w:t>
      </w:r>
    </w:p>
    <w:p>
      <w:pPr>
        <w:pStyle w:val="style0"/>
        <w:spacing w:line="100" w:lineRule="atLeast"/>
        <w:ind w:firstLine="680" w:left="0" w:right="0"/>
        <w:jc w:val="both"/>
      </w:pPr>
      <w:r>
        <w:rPr>
          <w:b/>
          <w:sz w:val="24"/>
          <w:szCs w:val="24"/>
        </w:rPr>
        <w:t>Инвариантная часть</w:t>
      </w:r>
      <w:r>
        <w:rPr>
          <w:sz w:val="24"/>
          <w:szCs w:val="24"/>
        </w:rPr>
        <w:t xml:space="preserve"> учебного плана в 1-4 классах включает следующие учебные предметы: «Русский язык», «Литературное чтение», «Иностранный язык», «Математику», «Окружающий мир», «Музыку», «Изобразительное искусство», «Физическую культуру», «Технологию», основы религиозных культур и светской этики (модули «Основы православной культуры», «Основы исламской культуры», «Основы мировых религиозных культур», «Основы светской этики»).</w:t>
      </w:r>
    </w:p>
    <w:p>
      <w:pPr>
        <w:pStyle w:val="style0"/>
        <w:spacing w:line="100" w:lineRule="atLeast"/>
        <w:ind w:firstLine="680" w:left="0" w:right="0"/>
        <w:jc w:val="both"/>
      </w:pPr>
      <w:r>
        <w:rPr>
          <w:b/>
          <w:sz w:val="24"/>
          <w:szCs w:val="24"/>
        </w:rPr>
        <w:t>Часть учебного плана,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формируемая участниками образовательного процесса,</w:t>
      </w:r>
      <w:r>
        <w:rPr>
          <w:sz w:val="24"/>
          <w:szCs w:val="24"/>
        </w:rPr>
        <w:t xml:space="preserve"> обеспечивает реализацию индивидуальных потребностей обучающихся. Время, отводимое на данную часть внутри максимально допустимой недельной нагрузки, используется на введение учебных курсов, обеспечивающих различные интересы обучающихся.</w:t>
      </w:r>
    </w:p>
    <w:p>
      <w:pPr>
        <w:pStyle w:val="style0"/>
        <w:spacing w:line="100" w:lineRule="atLeast"/>
        <w:ind w:firstLine="680" w:left="0" w:right="0"/>
        <w:jc w:val="both"/>
      </w:pPr>
      <w:r>
        <w:rPr>
          <w:sz w:val="24"/>
          <w:szCs w:val="24"/>
        </w:rPr>
        <w:t>Распределение часов компонента образовательного учреждения вариативной части учебного плана в 4 классе следующее:</w:t>
      </w:r>
    </w:p>
    <w:p>
      <w:pPr>
        <w:pStyle w:val="style0"/>
        <w:numPr>
          <w:ilvl w:val="0"/>
          <w:numId w:val="6"/>
        </w:numPr>
        <w:spacing w:line="100" w:lineRule="atLeast"/>
        <w:ind w:firstLine="680" w:left="0" w:right="0"/>
        <w:jc w:val="both"/>
      </w:pPr>
      <w:r>
        <w:rPr>
          <w:sz w:val="24"/>
          <w:szCs w:val="24"/>
        </w:rPr>
        <w:t>«Секреты русского языка» - 1 час.</w:t>
      </w:r>
    </w:p>
    <w:p>
      <w:pPr>
        <w:pStyle w:val="style0"/>
        <w:numPr>
          <w:ilvl w:val="0"/>
          <w:numId w:val="6"/>
        </w:numPr>
        <w:spacing w:line="100" w:lineRule="atLeast"/>
        <w:ind w:firstLine="680" w:left="0" w:right="0"/>
        <w:jc w:val="both"/>
      </w:pPr>
      <w:r>
        <w:rPr>
          <w:sz w:val="24"/>
          <w:szCs w:val="24"/>
        </w:rPr>
        <w:t>«Математика на кухне» - 1 час.  Для развития навыка решения практических задач.</w:t>
      </w:r>
    </w:p>
    <w:p>
      <w:pPr>
        <w:pStyle w:val="style0"/>
        <w:spacing w:line="100" w:lineRule="atLeast"/>
        <w:ind w:firstLine="680" w:left="0" w:right="0"/>
        <w:jc w:val="both"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По запросам родителей часы выделены для практико-ориенкированной поддержки основных предметов в связи с предстоящей аттестацией учащихся.</w:t>
      </w:r>
    </w:p>
    <w:p>
      <w:pPr>
        <w:pStyle w:val="style0"/>
        <w:tabs>
          <w:tab w:leader="none" w:pos="708" w:val="left"/>
          <w:tab w:leader="none" w:pos="4500" w:val="left"/>
          <w:tab w:leader="none" w:pos="9180" w:val="left"/>
          <w:tab w:leader="none" w:pos="9360" w:val="left"/>
        </w:tabs>
        <w:spacing w:line="115" w:lineRule="atLeast"/>
        <w:ind w:firstLine="680" w:left="0" w:right="0"/>
        <w:jc w:val="both"/>
      </w:pPr>
      <w:r>
        <w:rPr>
          <w:b/>
        </w:rPr>
        <w:t xml:space="preserve">  </w:t>
      </w:r>
      <w:r>
        <w:rPr>
          <w:b/>
        </w:rPr>
        <w:t xml:space="preserve">Вариативная часть </w:t>
      </w:r>
      <w:r>
        <w:rPr/>
        <w:t xml:space="preserve">учебного плана включает внеурочную деятельность, осуществляемую во второй половине дня. </w:t>
      </w:r>
    </w:p>
    <w:p>
      <w:pPr>
        <w:pStyle w:val="style0"/>
        <w:spacing w:line="115" w:lineRule="atLeast"/>
        <w:ind w:firstLine="680" w:left="0" w:right="0"/>
        <w:jc w:val="both"/>
      </w:pPr>
      <w:r>
        <w:rPr>
          <w:b/>
        </w:rPr>
        <w:t>Внеурочная образовательная деятельность</w:t>
      </w:r>
      <w:r>
        <w:rPr/>
        <w:t xml:space="preserve"> проводится в объёме 5 часов в неделю по определённым стандартами направлениям в 1- 4 классах и учитывает особенности, образовательные потребности и интересы учащихся. </w:t>
      </w:r>
    </w:p>
    <w:p>
      <w:pPr>
        <w:pStyle w:val="style0"/>
        <w:tabs>
          <w:tab w:leader="none" w:pos="708" w:val="left"/>
          <w:tab w:leader="none" w:pos="4500" w:val="left"/>
          <w:tab w:leader="none" w:pos="9180" w:val="left"/>
          <w:tab w:leader="none" w:pos="9360" w:val="left"/>
        </w:tabs>
        <w:spacing w:line="115" w:lineRule="atLeast"/>
        <w:ind w:firstLine="680" w:left="0" w:right="0"/>
        <w:jc w:val="both"/>
      </w:pPr>
      <w:r>
        <w:rPr/>
        <w:t xml:space="preserve">Раздел вариативной части </w:t>
      </w:r>
      <w:r>
        <w:rPr>
          <w:b w:val="false"/>
          <w:bCs w:val="false"/>
        </w:rPr>
        <w:t>«Внеурочная деятельность» по</w:t>
      </w:r>
      <w:r>
        <w:rPr/>
        <w:t>зволяет в полной мере реализовать требования федеральных государственных образовательных стандартов общего образования. За счет указанных в учебном плане часов на внеурочные занятия общеобразовательное учреждение реализует дополнительные образовательные программы.</w:t>
      </w:r>
    </w:p>
    <w:p>
      <w:pPr>
        <w:pStyle w:val="style0"/>
        <w:tabs>
          <w:tab w:leader="none" w:pos="708" w:val="left"/>
          <w:tab w:leader="none" w:pos="4500" w:val="left"/>
          <w:tab w:leader="none" w:pos="9180" w:val="left"/>
          <w:tab w:leader="none" w:pos="9360" w:val="left"/>
        </w:tabs>
        <w:spacing w:line="115" w:lineRule="atLeast"/>
        <w:ind w:firstLine="680" w:left="0" w:right="0"/>
        <w:jc w:val="both"/>
      </w:pPr>
      <w:r>
        <w:rPr/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соревнований, поисковых и научных исследований и т.д. </w:t>
      </w:r>
    </w:p>
    <w:p>
      <w:pPr>
        <w:pStyle w:val="style0"/>
        <w:tabs>
          <w:tab w:leader="none" w:pos="708" w:val="left"/>
          <w:tab w:leader="none" w:pos="4500" w:val="left"/>
          <w:tab w:leader="none" w:pos="9180" w:val="left"/>
          <w:tab w:leader="none" w:pos="9360" w:val="left"/>
        </w:tabs>
        <w:spacing w:line="115" w:lineRule="atLeast"/>
        <w:ind w:firstLine="680" w:left="0" w:right="0"/>
        <w:jc w:val="both"/>
      </w:pPr>
      <w:r>
        <w:rPr/>
        <w:t>Из-за отсутствия в селе учреждений дополнительного образования, организацией внеурочной деятельности занимается только школа.</w:t>
      </w:r>
    </w:p>
    <w:p>
      <w:pPr>
        <w:pStyle w:val="style0"/>
        <w:spacing w:line="115" w:lineRule="atLeast"/>
        <w:ind w:firstLine="680" w:left="0" w:right="0"/>
        <w:jc w:val="both"/>
      </w:pPr>
      <w:r>
        <w:rPr/>
        <w:t xml:space="preserve">В соответствии с требованиями федерального государственного образовательного стандарта внеурочная деятельность организуется по  </w:t>
      </w:r>
      <w:r>
        <w:rPr>
          <w:b/>
          <w:i/>
        </w:rPr>
        <w:t>направлениям</w:t>
      </w:r>
      <w:r>
        <w:rPr/>
        <w:t xml:space="preserve"> развития личности:</w:t>
      </w:r>
    </w:p>
    <w:p>
      <w:pPr>
        <w:pStyle w:val="style0"/>
        <w:numPr>
          <w:ilvl w:val="0"/>
          <w:numId w:val="7"/>
        </w:numPr>
        <w:spacing w:line="115" w:lineRule="atLeast"/>
        <w:ind w:firstLine="680" w:left="0" w:right="0"/>
        <w:jc w:val="both"/>
      </w:pPr>
      <w:r>
        <w:rPr/>
        <w:t>социальное</w:t>
      </w:r>
    </w:p>
    <w:p>
      <w:pPr>
        <w:pStyle w:val="style0"/>
        <w:numPr>
          <w:ilvl w:val="0"/>
          <w:numId w:val="7"/>
        </w:numPr>
        <w:spacing w:line="115" w:lineRule="atLeast"/>
        <w:ind w:firstLine="680" w:left="0" w:right="0"/>
        <w:jc w:val="both"/>
      </w:pPr>
      <w:r>
        <w:rPr/>
        <w:t>общеинтеллектуальное</w:t>
      </w:r>
    </w:p>
    <w:p>
      <w:pPr>
        <w:pStyle w:val="style0"/>
        <w:numPr>
          <w:ilvl w:val="0"/>
          <w:numId w:val="7"/>
        </w:numPr>
        <w:spacing w:line="115" w:lineRule="atLeast"/>
        <w:ind w:firstLine="680" w:left="0" w:right="0"/>
        <w:jc w:val="both"/>
      </w:pPr>
      <w:r>
        <w:rPr/>
        <w:t>общекультурное</w:t>
      </w:r>
    </w:p>
    <w:p>
      <w:pPr>
        <w:pStyle w:val="style0"/>
        <w:numPr>
          <w:ilvl w:val="0"/>
          <w:numId w:val="7"/>
        </w:numPr>
        <w:spacing w:line="115" w:lineRule="atLeast"/>
        <w:ind w:firstLine="680" w:left="0" w:right="0"/>
        <w:jc w:val="both"/>
      </w:pPr>
      <w:r>
        <w:rPr/>
        <w:t>спортивно-оздоровительное</w:t>
      </w:r>
    </w:p>
    <w:p>
      <w:pPr>
        <w:pStyle w:val="style0"/>
        <w:numPr>
          <w:ilvl w:val="0"/>
          <w:numId w:val="7"/>
        </w:numPr>
        <w:spacing w:line="115" w:lineRule="atLeast"/>
        <w:ind w:firstLine="680" w:left="0" w:right="0"/>
        <w:jc w:val="both"/>
      </w:pPr>
      <w:r>
        <w:rPr/>
        <w:t>духовно-нравственное, которые отражены в  программах внеурочной деятельности.</w:t>
      </w:r>
    </w:p>
    <w:p>
      <w:pPr>
        <w:pStyle w:val="style0"/>
        <w:spacing w:line="115" w:lineRule="atLeast"/>
        <w:ind w:firstLine="680" w:left="0" w:right="0"/>
        <w:jc w:val="both"/>
      </w:pPr>
      <w:r>
        <w:rPr/>
        <w:t xml:space="preserve"> </w:t>
      </w:r>
      <w:r>
        <w:rPr/>
        <w:t>Исходя из задач, форм и содержания внеурочной деятельности, для ее реализации в школе   использована оптимизационная модель (на основе оптимизации всех внутренних ресурсов образовательного учреждения и учреждений социума). Модель внеурочной деятельности на основе оптимизации всех ресурсов предполагает, что в ее реализации принимают участие все педагогические работники. В этом случае координирующую роль выполняет классный руководитель.</w:t>
      </w:r>
    </w:p>
    <w:p>
      <w:pPr>
        <w:pStyle w:val="style0"/>
        <w:spacing w:line="276" w:lineRule="auto"/>
        <w:jc w:val="both"/>
      </w:pPr>
      <w:r>
        <w:rPr/>
        <w:tab/>
        <w:t>Кадровое и методическое обеспечение соответствует требованиям плана внеурочной деятельности.</w:t>
      </w:r>
    </w:p>
    <w:p>
      <w:pPr>
        <w:pStyle w:val="style0"/>
        <w:tabs>
          <w:tab w:leader="none" w:pos="708" w:val="left"/>
          <w:tab w:leader="none" w:pos="4500" w:val="left"/>
          <w:tab w:leader="none" w:pos="9180" w:val="left"/>
          <w:tab w:leader="none" w:pos="9360" w:val="left"/>
        </w:tabs>
        <w:spacing w:line="276" w:lineRule="auto"/>
        <w:ind w:firstLine="720" w:left="0" w:right="0"/>
        <w:jc w:val="both"/>
      </w:pPr>
      <w:r>
        <w:rPr/>
        <w:t>Занятия проводятся во второй половине дня после обеда и динамической паузы педагогами учреждения в кабинетах, не задействованных в данный момент в учебном процессе.   Расписание занятий внеурочной деятельности составлено в соответствии с действующими СанПиНами и соответствует различным сменам видов деятельности  младших школьников</w:t>
      </w:r>
    </w:p>
    <w:p>
      <w:pPr>
        <w:pStyle w:val="style175"/>
        <w:spacing w:line="100" w:lineRule="atLeast"/>
        <w:ind w:firstLine="680" w:left="0" w:right="0"/>
        <w:jc w:val="both"/>
      </w:pPr>
      <w:r>
        <w:rPr/>
      </w:r>
    </w:p>
    <w:p>
      <w:pPr>
        <w:pStyle w:val="style175"/>
        <w:spacing w:line="100" w:lineRule="atLeast"/>
        <w:ind w:firstLine="680" w:left="0" w:right="0"/>
        <w:jc w:val="both"/>
      </w:pPr>
      <w:r>
        <w:rPr>
          <w:rFonts w:ascii="Times New Roman" w:cs="Times New Roman" w:hAnsi="Times New Roman"/>
          <w:sz w:val="24"/>
          <w:szCs w:val="24"/>
          <w:lang w:val="ru-RU"/>
        </w:rPr>
        <w:t>Организация образовательного процесса регламентируется календарным учебным графиком.</w:t>
      </w:r>
    </w:p>
    <w:p>
      <w:pPr>
        <w:pStyle w:val="style175"/>
        <w:spacing w:line="100" w:lineRule="atLeast"/>
        <w:ind w:firstLine="680" w:left="0" w:right="0"/>
        <w:jc w:val="both"/>
      </w:pPr>
      <w:r>
        <w:rPr>
          <w:rFonts w:ascii="Times New Roman" w:cs="Times New Roman" w:hAnsi="Times New Roman"/>
          <w:sz w:val="24"/>
          <w:szCs w:val="24"/>
          <w:lang w:val="ru-RU"/>
        </w:rPr>
        <w:t>Продолжительность учебного года для 1 классов - 33 учебных недели, для 2-4 классов – 34 недели.</w:t>
      </w:r>
    </w:p>
    <w:p>
      <w:pPr>
        <w:pStyle w:val="style175"/>
        <w:spacing w:line="100" w:lineRule="atLeast"/>
        <w:ind w:firstLine="680" w:left="0" w:right="0"/>
        <w:jc w:val="both"/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В 1-х классах используется "ступенчатый" режим обучения в первом полугодии (в сентябре, октябре - по 3 урока в день по 35 минут каждый, в ноябре - декабре - по 4 урока по 30 минут каждый; январь - май - по 4 урока по 40 минут каждый). Продолжительность учебной недели – 5 дней. </w:t>
      </w:r>
    </w:p>
    <w:p>
      <w:pPr>
        <w:pStyle w:val="style175"/>
        <w:spacing w:line="100" w:lineRule="atLeast"/>
        <w:ind w:firstLine="680" w:left="0" w:right="0"/>
        <w:jc w:val="both"/>
      </w:pPr>
      <w:r>
        <w:rPr>
          <w:rFonts w:ascii="Times New Roman" w:cs="Times New Roman" w:hAnsi="Times New Roman"/>
          <w:sz w:val="24"/>
          <w:szCs w:val="24"/>
          <w:lang w:val="ru-RU"/>
        </w:rPr>
        <w:t>Обязательные требования к организации образовательного процесса в 1-х классах  -  организация облегченного учебного дня в середине учебной недели; проведение не более 4 уроков в день (допускается проведение 5-го урока один раз в неделю за счет урока физической культуры); организация в середине учебного дня динамической паузы продолжительностью не менее 20 минут; обучение без домашних заданий и балльного оценивания знаний обучающихся; дополнительные каникулы в середине третьей четверти продолжительностью в 1 неделю.</w:t>
      </w:r>
    </w:p>
    <w:p>
      <w:pPr>
        <w:pStyle w:val="style175"/>
        <w:spacing w:line="100" w:lineRule="atLeast"/>
        <w:ind w:firstLine="680" w:left="0" w:right="0"/>
        <w:jc w:val="both"/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Максимальная недельная нагрузка в начальной школе составляет в 1 классе – 21 час, во 2-3 классах — 23 часа, в 4 классе – 26 часов. </w:t>
      </w:r>
    </w:p>
    <w:p>
      <w:pPr>
        <w:pStyle w:val="style175"/>
        <w:spacing w:line="100" w:lineRule="atLeast"/>
        <w:ind w:firstLine="680" w:left="0" w:right="0"/>
        <w:jc w:val="both"/>
      </w:pPr>
      <w:r>
        <w:rPr>
          <w:rFonts w:ascii="Times New Roman" w:cs="Times New Roman" w:hAnsi="Times New Roman"/>
          <w:sz w:val="24"/>
          <w:szCs w:val="24"/>
          <w:lang w:val="ru-RU"/>
        </w:rPr>
        <w:tab/>
        <w:t xml:space="preserve">Продолжительность каникул в течение учебного года не менее 30 календарных дней, летом - не менее 8 календарных недель. В середине третьей четверти в целях сохранения здоровья первоклассников предусмотрены дополнительные недельные каникулы. </w:t>
      </w:r>
    </w:p>
    <w:p>
      <w:pPr>
        <w:pStyle w:val="style0"/>
        <w:spacing w:line="100" w:lineRule="atLeast"/>
        <w:ind w:firstLine="680" w:left="0" w:right="0"/>
        <w:jc w:val="both"/>
      </w:pPr>
      <w:r>
        <w:rPr>
          <w:sz w:val="24"/>
          <w:szCs w:val="24"/>
        </w:rPr>
        <w:t>Текущий контроль успеваемости проводится поурочно, потемно, по учебным четвертям в форме стартовой, промежуточной, итоговой диагностики, устных и письменных ответов.</w:t>
      </w:r>
    </w:p>
    <w:p>
      <w:pPr>
        <w:pStyle w:val="style0"/>
        <w:spacing w:line="100" w:lineRule="atLeast"/>
        <w:ind w:firstLine="680" w:left="0" w:right="0"/>
        <w:jc w:val="both"/>
      </w:pPr>
      <w:r>
        <w:rPr>
          <w:sz w:val="24"/>
          <w:szCs w:val="24"/>
        </w:rPr>
        <w:t>Промежуточная аттестация учащихся проводится в форме итогового контроля в конце года в качестве контроля освоения образовательной программы предыдущего уровня.</w:t>
      </w:r>
      <w:r>
        <w:rPr/>
        <w:t xml:space="preserve"> </w:t>
      </w:r>
      <w:r>
        <w:rPr>
          <w:sz w:val="24"/>
          <w:szCs w:val="24"/>
        </w:rPr>
        <w:t>Промежуточная аттестация проводится в форме итоговых контрольных работ по русскому языку и математике.</w:t>
      </w:r>
    </w:p>
    <w:p>
      <w:pPr>
        <w:pStyle w:val="style0"/>
        <w:ind w:hanging="0" w:left="0" w:right="143"/>
        <w:jc w:val="both"/>
      </w:pPr>
      <w:r>
        <w:rPr>
          <w:sz w:val="24"/>
          <w:szCs w:val="24"/>
        </w:rPr>
        <w:tab/>
        <w:t>Учебные программы по всем предметам учебного плана рекомендованы Министерством образования РФ. Учебники по учебным предметам используются в соответствии с федеральным перечнем на 2015-2016 учебный год.</w:t>
      </w:r>
    </w:p>
    <w:p>
      <w:pPr>
        <w:pStyle w:val="style0"/>
        <w:ind w:hanging="0" w:left="426" w:right="143"/>
        <w:jc w:val="center"/>
      </w:pPr>
      <w:r>
        <w:rPr/>
        <w:t>Учебный план НОО</w:t>
      </w:r>
    </w:p>
    <w:p>
      <w:pPr>
        <w:pStyle w:val="style0"/>
        <w:ind w:hanging="0" w:left="426" w:right="143"/>
        <w:jc w:val="both"/>
      </w:pPr>
      <w:r>
        <w:rPr/>
      </w:r>
    </w:p>
    <w:tbl>
      <w:tblPr>
        <w:jc w:val="left"/>
        <w:tblInd w:type="dxa" w:w="-216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050"/>
        <w:gridCol w:w="1733"/>
        <w:gridCol w:w="6051"/>
      </w:tblGrid>
      <w:tr>
        <w:trPr>
          <w:trHeight w:hRule="atLeast" w:val="380"/>
          <w:cantSplit w:val="false"/>
        </w:trPr>
        <w:tc>
          <w:tcPr>
            <w:tcW w:type="dxa" w:w="20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type="dxa" w:w="1733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type="dxa" w:w="6051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Количество часов</w:t>
            </w:r>
          </w:p>
          <w:p>
            <w:pPr>
              <w:pStyle w:val="style175"/>
            </w:pPr>
            <w:r>
              <w:rPr/>
            </w:r>
          </w:p>
        </w:tc>
      </w:tr>
      <w:tr>
        <w:trPr>
          <w:trHeight w:hRule="atLeast" w:val="304"/>
          <w:cantSplit w:val="false"/>
        </w:trPr>
        <w:tc>
          <w:tcPr>
            <w:tcW w:type="dxa" w:w="2050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/>
            </w:r>
          </w:p>
        </w:tc>
        <w:tc>
          <w:tcPr>
            <w:tcW w:type="dxa" w:w="1733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/>
            </w:r>
          </w:p>
        </w:tc>
        <w:tc>
          <w:tcPr>
            <w:tcW w:type="dxa" w:w="11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>
        <w:trPr>
          <w:trHeight w:hRule="atLeast" w:val="485"/>
          <w:cantSplit w:val="false"/>
        </w:trPr>
        <w:tc>
          <w:tcPr>
            <w:tcW w:type="dxa" w:w="2050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Филология</w:t>
            </w:r>
          </w:p>
        </w:tc>
        <w:tc>
          <w:tcPr>
            <w:tcW w:type="dxa" w:w="17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Русский язык</w:t>
            </w:r>
          </w:p>
        </w:tc>
        <w:tc>
          <w:tcPr>
            <w:tcW w:type="dxa" w:w="11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hRule="atLeast" w:val="150"/>
          <w:cantSplit w:val="false"/>
        </w:trPr>
        <w:tc>
          <w:tcPr>
            <w:tcW w:type="dxa" w:w="2050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/>
            </w:r>
          </w:p>
        </w:tc>
        <w:tc>
          <w:tcPr>
            <w:tcW w:type="dxa" w:w="17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Литературное</w:t>
            </w:r>
          </w:p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чтение</w:t>
            </w:r>
          </w:p>
        </w:tc>
        <w:tc>
          <w:tcPr>
            <w:tcW w:type="dxa" w:w="11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hRule="atLeast" w:val="150"/>
          <w:cantSplit w:val="false"/>
        </w:trPr>
        <w:tc>
          <w:tcPr>
            <w:tcW w:type="dxa" w:w="2050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/>
            </w:r>
          </w:p>
        </w:tc>
        <w:tc>
          <w:tcPr>
            <w:tcW w:type="dxa" w:w="17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type="dxa" w:w="11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hRule="atLeast" w:val="627"/>
          <w:cantSplit w:val="false"/>
        </w:trPr>
        <w:tc>
          <w:tcPr>
            <w:tcW w:type="dxa" w:w="20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Математика</w:t>
            </w:r>
          </w:p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и информатика</w:t>
            </w:r>
          </w:p>
        </w:tc>
        <w:tc>
          <w:tcPr>
            <w:tcW w:type="dxa" w:w="17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type="dxa" w:w="11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hRule="atLeast" w:val="590"/>
          <w:cantSplit w:val="false"/>
        </w:trPr>
        <w:tc>
          <w:tcPr>
            <w:tcW w:type="dxa" w:w="20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Обществознание</w:t>
            </w:r>
          </w:p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и естествознание</w:t>
            </w:r>
          </w:p>
        </w:tc>
        <w:tc>
          <w:tcPr>
            <w:tcW w:type="dxa" w:w="17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Окружающий мир</w:t>
            </w:r>
          </w:p>
        </w:tc>
        <w:tc>
          <w:tcPr>
            <w:tcW w:type="dxa" w:w="11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hRule="atLeast" w:val="235"/>
          <w:cantSplit w:val="false"/>
        </w:trPr>
        <w:tc>
          <w:tcPr>
            <w:tcW w:type="dxa" w:w="2050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Искусство</w:t>
            </w:r>
          </w:p>
          <w:p>
            <w:pPr>
              <w:pStyle w:val="style175"/>
            </w:pPr>
            <w:r>
              <w:rPr/>
            </w:r>
          </w:p>
        </w:tc>
        <w:tc>
          <w:tcPr>
            <w:tcW w:type="dxa" w:w="17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Музыка</w:t>
            </w:r>
          </w:p>
        </w:tc>
        <w:tc>
          <w:tcPr>
            <w:tcW w:type="dxa" w:w="11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150"/>
          <w:cantSplit w:val="false"/>
        </w:trPr>
        <w:tc>
          <w:tcPr>
            <w:tcW w:type="dxa" w:w="2050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/>
            </w:r>
          </w:p>
        </w:tc>
        <w:tc>
          <w:tcPr>
            <w:tcW w:type="dxa" w:w="17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Изобразительное</w:t>
            </w:r>
          </w:p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искусство</w:t>
            </w:r>
          </w:p>
        </w:tc>
        <w:tc>
          <w:tcPr>
            <w:tcW w:type="dxa" w:w="11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469"/>
          <w:cantSplit w:val="false"/>
        </w:trPr>
        <w:tc>
          <w:tcPr>
            <w:tcW w:type="dxa" w:w="20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Технология</w:t>
            </w:r>
          </w:p>
        </w:tc>
        <w:tc>
          <w:tcPr>
            <w:tcW w:type="dxa" w:w="17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Технология</w:t>
            </w:r>
          </w:p>
        </w:tc>
        <w:tc>
          <w:tcPr>
            <w:tcW w:type="dxa" w:w="11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469"/>
          <w:cantSplit w:val="false"/>
        </w:trPr>
        <w:tc>
          <w:tcPr>
            <w:tcW w:type="dxa" w:w="205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Основы религиозной культуры и светской этики</w:t>
            </w:r>
          </w:p>
        </w:tc>
        <w:tc>
          <w:tcPr>
            <w:tcW w:type="dxa" w:w="173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ОРКСЭ (модуль Основы светской этики)</w:t>
            </w:r>
          </w:p>
        </w:tc>
        <w:tc>
          <w:tcPr>
            <w:tcW w:type="dxa" w:w="113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</w:tr>
      <w:tr>
        <w:trPr>
          <w:trHeight w:hRule="atLeast" w:val="653"/>
          <w:cantSplit w:val="false"/>
        </w:trPr>
        <w:tc>
          <w:tcPr>
            <w:tcW w:type="dxa" w:w="20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Физическая</w:t>
            </w:r>
          </w:p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культура</w:t>
            </w:r>
          </w:p>
        </w:tc>
        <w:tc>
          <w:tcPr>
            <w:tcW w:type="dxa" w:w="17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Физическая</w:t>
            </w:r>
          </w:p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  <w:t>культура</w:t>
            </w:r>
          </w:p>
        </w:tc>
        <w:tc>
          <w:tcPr>
            <w:tcW w:type="dxa" w:w="11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</w:rPr>
              <w:t>3</w:t>
            </w:r>
          </w:p>
        </w:tc>
      </w:tr>
      <w:tr>
        <w:trPr>
          <w:trHeight w:hRule="atLeast" w:val="340"/>
          <w:cantSplit w:val="false"/>
        </w:trPr>
        <w:tc>
          <w:tcPr>
            <w:tcW w:type="dxa" w:w="20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type="dxa" w:w="17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/>
            </w:r>
          </w:p>
        </w:tc>
        <w:tc>
          <w:tcPr>
            <w:tcW w:type="dxa" w:w="11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24</w:t>
            </w:r>
          </w:p>
        </w:tc>
      </w:tr>
      <w:tr>
        <w:trPr>
          <w:trHeight w:hRule="atLeast" w:val="507"/>
          <w:cantSplit w:val="false"/>
        </w:trPr>
        <w:tc>
          <w:tcPr>
            <w:tcW w:type="dxa" w:w="20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Компонент ОУ (5-дневная неделя)</w:t>
            </w:r>
          </w:p>
        </w:tc>
        <w:tc>
          <w:tcPr>
            <w:tcW w:type="dxa" w:w="17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/>
            </w:r>
          </w:p>
        </w:tc>
        <w:tc>
          <w:tcPr>
            <w:tcW w:type="dxa" w:w="11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</w:tr>
      <w:tr>
        <w:trPr>
          <w:trHeight w:hRule="atLeast" w:val="507"/>
          <w:cantSplit w:val="false"/>
        </w:trPr>
        <w:tc>
          <w:tcPr>
            <w:tcW w:type="dxa" w:w="205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 w:val="false"/>
                <w:bCs w:val="false"/>
                <w:sz w:val="20"/>
                <w:szCs w:val="20"/>
              </w:rPr>
              <w:t>Секреты русского языка</w:t>
            </w:r>
          </w:p>
        </w:tc>
        <w:tc>
          <w:tcPr>
            <w:tcW w:type="dxa" w:w="173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/>
            </w:r>
          </w:p>
        </w:tc>
        <w:tc>
          <w:tcPr>
            <w:tcW w:type="dxa" w:w="113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</w:tr>
      <w:tr>
        <w:trPr>
          <w:trHeight w:hRule="atLeast" w:val="507"/>
          <w:cantSplit w:val="false"/>
        </w:trPr>
        <w:tc>
          <w:tcPr>
            <w:tcW w:type="dxa" w:w="205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 w:val="false"/>
                <w:bCs w:val="false"/>
                <w:sz w:val="20"/>
                <w:szCs w:val="20"/>
              </w:rPr>
              <w:t>Математика на кухне</w:t>
            </w:r>
          </w:p>
        </w:tc>
        <w:tc>
          <w:tcPr>
            <w:tcW w:type="dxa" w:w="173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/>
            </w:r>
          </w:p>
        </w:tc>
        <w:tc>
          <w:tcPr>
            <w:tcW w:type="dxa" w:w="113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</w:tr>
      <w:tr>
        <w:trPr>
          <w:trHeight w:hRule="atLeast" w:val="507"/>
          <w:cantSplit w:val="false"/>
        </w:trPr>
        <w:tc>
          <w:tcPr>
            <w:tcW w:type="dxa" w:w="205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Компонент ОУ (6-дневная неделя)</w:t>
            </w:r>
          </w:p>
        </w:tc>
        <w:tc>
          <w:tcPr>
            <w:tcW w:type="dxa" w:w="173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/>
            </w:r>
          </w:p>
        </w:tc>
        <w:tc>
          <w:tcPr>
            <w:tcW w:type="dxa" w:w="113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>
          <w:trHeight w:hRule="atLeast" w:val="719"/>
          <w:cantSplit w:val="false"/>
        </w:trPr>
        <w:tc>
          <w:tcPr>
            <w:tcW w:type="dxa" w:w="20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Предельно допустимая аудиторная учебная нагрузка при 5- дневной учебной неделе</w:t>
            </w:r>
          </w:p>
        </w:tc>
        <w:tc>
          <w:tcPr>
            <w:tcW w:type="dxa" w:w="17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/>
            </w:r>
          </w:p>
        </w:tc>
        <w:tc>
          <w:tcPr>
            <w:tcW w:type="dxa" w:w="11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</w:tr>
      <w:tr>
        <w:trPr>
          <w:trHeight w:hRule="atLeast" w:val="719"/>
          <w:cantSplit w:val="false"/>
        </w:trPr>
        <w:tc>
          <w:tcPr>
            <w:tcW w:type="dxa" w:w="205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Предельно допустимая аудиторная учебная нагрузка при 6- дневной учебной неделе</w:t>
            </w:r>
          </w:p>
        </w:tc>
        <w:tc>
          <w:tcPr>
            <w:tcW w:type="dxa" w:w="173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/>
            </w:r>
          </w:p>
        </w:tc>
        <w:tc>
          <w:tcPr>
            <w:tcW w:type="dxa" w:w="113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26</w:t>
            </w:r>
          </w:p>
        </w:tc>
      </w:tr>
      <w:tr>
        <w:trPr>
          <w:trHeight w:hRule="atLeast" w:val="302"/>
          <w:cantSplit w:val="false"/>
        </w:trPr>
        <w:tc>
          <w:tcPr>
            <w:tcW w:type="dxa" w:w="20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type="dxa" w:w="17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</w:pPr>
            <w:r>
              <w:rPr/>
            </w:r>
          </w:p>
        </w:tc>
        <w:tc>
          <w:tcPr>
            <w:tcW w:type="dxa" w:w="11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/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type="dxa" w:w="16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75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</w:t>
            </w:r>
          </w:p>
        </w:tc>
      </w:tr>
    </w:tbl>
    <w:p>
      <w:pPr>
        <w:pStyle w:val="style0"/>
        <w:pageBreakBefore w:val="false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tbl>
      <w:tblPr>
        <w:jc w:val="left"/>
        <w:tblInd w:type="dxa" w:w="-216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9836"/>
      </w:tblGrid>
      <w:tr>
        <w:trPr>
          <w:trHeight w:hRule="atLeast" w:val="355"/>
          <w:cantSplit w:val="false"/>
        </w:trPr>
        <w:tc>
          <w:tcPr>
            <w:tcW w:type="dxa" w:w="9836"/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b/>
                <w:bCs/>
              </w:rPr>
              <w:t>Внеурочная деятельность</w:t>
            </w:r>
          </w:p>
        </w:tc>
      </w:tr>
      <w:tr>
        <w:trPr>
          <w:trHeight w:hRule="atLeast" w:val="502"/>
          <w:cantSplit w:val="false"/>
        </w:trPr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  <w:sz w:val="20"/>
                <w:szCs w:val="20"/>
              </w:rPr>
              <w:t xml:space="preserve">         </w:t>
            </w:r>
            <w:r>
              <w:rPr>
                <w:bCs/>
                <w:sz w:val="20"/>
                <w:szCs w:val="20"/>
              </w:rPr>
              <w:t>Направления</w:t>
            </w:r>
          </w:p>
          <w:p>
            <w:pPr>
              <w:pStyle w:val="style0"/>
            </w:pPr>
            <w:r>
              <w:rPr>
                <w:bCs/>
                <w:sz w:val="20"/>
                <w:szCs w:val="20"/>
              </w:rPr>
              <w:t xml:space="preserve">         </w:t>
            </w:r>
            <w:r>
              <w:rPr>
                <w:bCs/>
                <w:sz w:val="20"/>
                <w:szCs w:val="20"/>
              </w:rPr>
              <w:t>Классы</w:t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lang w:val="en-US"/>
              </w:rPr>
              <w:t xml:space="preserve">Название </w:t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lang w:val="en-US"/>
              </w:rPr>
              <w:t>I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lang w:val="en-US"/>
              </w:rPr>
              <w:t>III</w:t>
            </w:r>
          </w:p>
        </w:tc>
        <w:tc>
          <w:tcPr>
            <w:tcW w:type="dxa" w:w="19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lang w:val="en-US"/>
              </w:rPr>
              <w:t>IV</w:t>
            </w:r>
          </w:p>
        </w:tc>
      </w:tr>
      <w:tr>
        <w:trPr>
          <w:trHeight w:hRule="atLeast" w:val="220"/>
          <w:cantSplit w:val="false"/>
        </w:trPr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Кружок «Спортивная карусель»</w:t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type="dxa" w:w="393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hRule="atLeast" w:val="220"/>
          <w:cantSplit w:val="false"/>
        </w:trPr>
        <w:tc>
          <w:tcPr>
            <w:tcW w:type="dxa" w:w="1967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  <w:sz w:val="20"/>
                <w:szCs w:val="20"/>
              </w:rPr>
              <w:t>Общекультурное</w:t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Мастерская «Бумажная симфония»</w:t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93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hRule="atLeast" w:val="220"/>
          <w:cantSplit w:val="false"/>
        </w:trPr>
        <w:tc>
          <w:tcPr>
            <w:tcW w:type="dxa" w:w="1967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96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Мастерская «Умелые ручки»</w:t>
            </w:r>
          </w:p>
        </w:tc>
        <w:tc>
          <w:tcPr>
            <w:tcW w:type="dxa" w:w="196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type="dxa" w:w="3935"/>
            <w:gridSpan w:val="2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220"/>
          <w:cantSplit w:val="false"/>
        </w:trPr>
        <w:tc>
          <w:tcPr>
            <w:tcW w:type="dxa" w:w="1967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  <w:sz w:val="20"/>
                <w:szCs w:val="20"/>
              </w:rPr>
              <w:t>Общеинтеллектуальное</w:t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Курс «Информатика и ИКТ»</w:t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type="dxa" w:w="19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hRule="atLeast" w:val="220"/>
          <w:cantSplit w:val="false"/>
        </w:trPr>
        <w:tc>
          <w:tcPr>
            <w:tcW w:type="dxa" w:w="1967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96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Курс «Учись учиться»</w:t>
            </w:r>
          </w:p>
        </w:tc>
        <w:tc>
          <w:tcPr>
            <w:tcW w:type="dxa" w:w="196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type="dxa" w:w="196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968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220"/>
          <w:cantSplit w:val="false"/>
        </w:trPr>
        <w:tc>
          <w:tcPr>
            <w:tcW w:type="dxa" w:w="1967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  <w:sz w:val="20"/>
                <w:szCs w:val="20"/>
              </w:rPr>
              <w:t>Духовно-нравственное</w:t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Этика. Азбука добра</w:t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9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220"/>
          <w:cantSplit w:val="false"/>
        </w:trPr>
        <w:tc>
          <w:tcPr>
            <w:tcW w:type="dxa" w:w="1967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96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Народно-декоративное искусство в проектной деятельности учащихся</w:t>
            </w:r>
          </w:p>
        </w:tc>
        <w:tc>
          <w:tcPr>
            <w:tcW w:type="dxa" w:w="196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935"/>
            <w:gridSpan w:val="2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hRule="atLeast" w:val="220"/>
          <w:cantSplit w:val="false"/>
        </w:trPr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  <w:sz w:val="20"/>
                <w:szCs w:val="20"/>
              </w:rPr>
              <w:t>Социальное</w:t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Учусь создавать проект</w:t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type="dxa" w:w="393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hRule="atLeast" w:val="220"/>
          <w:cantSplit w:val="false"/>
        </w:trPr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type="dxa" w:w="196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type="dxa" w:w="19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>
      <w:pPr>
        <w:pStyle w:val="style0"/>
      </w:pPr>
      <w:r>
        <w:rPr/>
      </w:r>
    </w:p>
    <w:p>
      <w:pPr>
        <w:pStyle w:val="style170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Список учебников для реализации ООП НОО на 2015-2016 учебный год</w:t>
      </w:r>
    </w:p>
    <w:tbl>
      <w:tblPr>
        <w:jc w:val="left"/>
        <w:tblInd w:type="dxa" w:w="-216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516"/>
        <w:gridCol w:w="1975"/>
        <w:gridCol w:w="2416"/>
        <w:gridCol w:w="781"/>
        <w:gridCol w:w="1214"/>
        <w:gridCol w:w="1932"/>
      </w:tblGrid>
      <w:tr>
        <w:trPr>
          <w:cantSplit w:val="false"/>
        </w:trPr>
        <w:tc>
          <w:tcPr>
            <w:tcW w:type="dxa" w:w="15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b/>
                <w:bCs/>
                <w:sz w:val="22"/>
                <w:szCs w:val="22"/>
              </w:rPr>
              <w:t>Порядковый номер учебника</w:t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type="dxa" w:w="24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type="dxa" w:w="121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type="dxa" w:w="19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b/>
                <w:sz w:val="24"/>
                <w:szCs w:val="24"/>
              </w:rPr>
              <w:t>издательство</w:t>
            </w:r>
          </w:p>
        </w:tc>
      </w:tr>
      <w:tr>
        <w:trPr>
          <w:cantSplit w:val="false"/>
        </w:trPr>
        <w:tc>
          <w:tcPr>
            <w:tcW w:type="dxa" w:w="151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1.1.1.1.4.2-1.1.1.1.4.5</w:t>
            </w:r>
          </w:p>
        </w:tc>
        <w:tc>
          <w:tcPr>
            <w:tcW w:type="dxa" w:w="197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type="dxa" w:w="241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В.П. Канакина</w:t>
            </w:r>
          </w:p>
        </w:tc>
        <w:tc>
          <w:tcPr>
            <w:tcW w:type="dxa" w:w="78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1 - 4</w:t>
            </w:r>
          </w:p>
        </w:tc>
        <w:tc>
          <w:tcPr>
            <w:tcW w:type="dxa" w:w="121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2011-2014</w:t>
            </w:r>
          </w:p>
        </w:tc>
        <w:tc>
          <w:tcPr>
            <w:tcW w:type="dxa" w:w="1932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5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1.1.1.1.4.1.</w:t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азбука</w:t>
            </w:r>
          </w:p>
        </w:tc>
        <w:tc>
          <w:tcPr>
            <w:tcW w:type="dxa" w:w="24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В.Г. Горецкий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21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2011</w:t>
            </w:r>
          </w:p>
        </w:tc>
        <w:tc>
          <w:tcPr>
            <w:tcW w:type="dxa" w:w="19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5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1.1.1.2.4.1-1.1.1.2.4.4.</w:t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type="dxa" w:w="24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Л.Ф. Климанова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1 – 4</w:t>
            </w:r>
          </w:p>
        </w:tc>
        <w:tc>
          <w:tcPr>
            <w:tcW w:type="dxa" w:w="121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2008-2014</w:t>
            </w:r>
          </w:p>
        </w:tc>
        <w:tc>
          <w:tcPr>
            <w:tcW w:type="dxa" w:w="19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5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1.1.2.1.8.1-1.1.2.1.8.4</w:t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type="dxa" w:w="24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М.И. Моро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1 – 4</w:t>
            </w:r>
          </w:p>
        </w:tc>
        <w:tc>
          <w:tcPr>
            <w:tcW w:type="dxa" w:w="121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2010-2014</w:t>
            </w:r>
          </w:p>
        </w:tc>
        <w:tc>
          <w:tcPr>
            <w:tcW w:type="dxa" w:w="19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5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1.1.3.1.3.1-1.1.3.1.3.4</w:t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type="dxa" w:w="24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А.А. Плешаков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1 – 4</w:t>
            </w:r>
          </w:p>
        </w:tc>
        <w:tc>
          <w:tcPr>
            <w:tcW w:type="dxa" w:w="121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2010-2014</w:t>
            </w:r>
          </w:p>
        </w:tc>
        <w:tc>
          <w:tcPr>
            <w:tcW w:type="dxa" w:w="19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5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1.1.5.1.6.1</w:t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type="dxa" w:w="24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Б.М.Неменский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type="dxa" w:w="121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type="dxa" w:w="19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51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1.1.5.1.5.3-1.1.5.1.5.4</w:t>
            </w:r>
          </w:p>
        </w:tc>
        <w:tc>
          <w:tcPr>
            <w:tcW w:type="dxa" w:w="197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type="dxa" w:w="241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В.С. Кузин</w:t>
            </w:r>
          </w:p>
        </w:tc>
        <w:tc>
          <w:tcPr>
            <w:tcW w:type="dxa" w:w="78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3 – 4</w:t>
            </w:r>
          </w:p>
        </w:tc>
        <w:tc>
          <w:tcPr>
            <w:tcW w:type="dxa" w:w="121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2009-2011</w:t>
            </w:r>
          </w:p>
        </w:tc>
        <w:tc>
          <w:tcPr>
            <w:tcW w:type="dxa" w:w="1932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Дрофа</w:t>
            </w:r>
          </w:p>
        </w:tc>
      </w:tr>
      <w:tr>
        <w:trPr>
          <w:cantSplit w:val="false"/>
        </w:trPr>
        <w:tc>
          <w:tcPr>
            <w:tcW w:type="dxa" w:w="15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1.1.5.2.5.1-1.1.5.2.5.4</w:t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type="dxa" w:w="24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Е.Д. Критская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1 – 4</w:t>
            </w:r>
          </w:p>
        </w:tc>
        <w:tc>
          <w:tcPr>
            <w:tcW w:type="dxa" w:w="121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2002-2011</w:t>
            </w:r>
          </w:p>
        </w:tc>
        <w:tc>
          <w:tcPr>
            <w:tcW w:type="dxa" w:w="19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5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1.1.1.3.9.1.-1.1.1.3.9.3</w:t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немецкий язык</w:t>
            </w:r>
          </w:p>
        </w:tc>
        <w:tc>
          <w:tcPr>
            <w:tcW w:type="dxa" w:w="24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И.Л. Бим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2 – 4</w:t>
            </w:r>
          </w:p>
        </w:tc>
        <w:tc>
          <w:tcPr>
            <w:tcW w:type="dxa" w:w="121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2008-2014</w:t>
            </w:r>
          </w:p>
        </w:tc>
        <w:tc>
          <w:tcPr>
            <w:tcW w:type="dxa" w:w="19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51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1.1.4.1.6.2.</w:t>
            </w:r>
          </w:p>
        </w:tc>
        <w:tc>
          <w:tcPr>
            <w:tcW w:type="dxa" w:w="197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type="dxa" w:w="241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М.Т.Студеникин</w:t>
            </w:r>
          </w:p>
        </w:tc>
        <w:tc>
          <w:tcPr>
            <w:tcW w:type="dxa" w:w="78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type="dxa" w:w="121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2013</w:t>
            </w:r>
          </w:p>
        </w:tc>
        <w:tc>
          <w:tcPr>
            <w:tcW w:type="dxa" w:w="1932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Русское слово</w:t>
            </w:r>
          </w:p>
        </w:tc>
      </w:tr>
      <w:tr>
        <w:trPr>
          <w:cantSplit w:val="false"/>
        </w:trPr>
        <w:tc>
          <w:tcPr>
            <w:tcW w:type="dxa" w:w="15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1.1.6.1.4.1</w:t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type="dxa" w:w="24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Е.А.Лутцева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21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type="dxa" w:w="19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Просвещение</w:t>
            </w:r>
          </w:p>
        </w:tc>
      </w:tr>
      <w:tr>
        <w:trPr>
          <w:cantSplit w:val="false"/>
        </w:trPr>
        <w:tc>
          <w:tcPr>
            <w:tcW w:type="dxa" w:w="151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1.1.6.1.2.3.-1.1.6.1.2.4</w:t>
            </w:r>
          </w:p>
        </w:tc>
        <w:tc>
          <w:tcPr>
            <w:tcW w:type="dxa" w:w="197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type="dxa" w:w="241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Н.М. Конышева</w:t>
            </w:r>
          </w:p>
        </w:tc>
        <w:tc>
          <w:tcPr>
            <w:tcW w:type="dxa" w:w="78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3 – 4</w:t>
            </w:r>
          </w:p>
        </w:tc>
        <w:tc>
          <w:tcPr>
            <w:tcW w:type="dxa" w:w="121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2011-2013</w:t>
            </w:r>
          </w:p>
        </w:tc>
        <w:tc>
          <w:tcPr>
            <w:tcW w:type="dxa" w:w="1932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Ассоциация 21 в.</w:t>
            </w:r>
          </w:p>
        </w:tc>
      </w:tr>
      <w:tr>
        <w:trPr>
          <w:cantSplit w:val="false"/>
        </w:trPr>
        <w:tc>
          <w:tcPr>
            <w:tcW w:type="dxa" w:w="15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1.1.7.1.3.1</w:t>
            </w:r>
          </w:p>
        </w:tc>
        <w:tc>
          <w:tcPr>
            <w:tcW w:type="dxa" w:w="1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физкультура</w:t>
            </w:r>
          </w:p>
        </w:tc>
        <w:tc>
          <w:tcPr>
            <w:tcW w:type="dxa" w:w="241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В.И.Лях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1 – 4</w:t>
            </w:r>
          </w:p>
        </w:tc>
        <w:tc>
          <w:tcPr>
            <w:tcW w:type="dxa" w:w="121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2014</w:t>
            </w:r>
          </w:p>
        </w:tc>
        <w:tc>
          <w:tcPr>
            <w:tcW w:type="dxa" w:w="19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Times New Roman"/>
                <w:sz w:val="24"/>
                <w:szCs w:val="24"/>
              </w:rPr>
              <w:t>Просвещение</w:t>
            </w:r>
          </w:p>
        </w:tc>
      </w:tr>
    </w:tbl>
    <w:p>
      <w:pPr>
        <w:pStyle w:val="style170"/>
        <w:widowControl/>
        <w:spacing w:after="200" w:before="0" w:line="276" w:lineRule="auto"/>
        <w:ind w:hanging="0" w:left="720" w:right="0"/>
      </w:pPr>
      <w:r>
        <w:rPr/>
      </w:r>
    </w:p>
    <w:sectPr>
      <w:footerReference r:id="rId3" w:type="default"/>
      <w:type w:val="nextPage"/>
      <w:pgSz w:h="16838" w:w="11906"/>
      <w:pgMar w:bottom="1200" w:footer="641" w:gutter="0" w:header="0" w:left="1219" w:right="851" w:top="93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58"/>
      <w:jc w:val="center"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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bullet"/>
      <w:lvlText w:val="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bullet"/>
      <w:lvlText w:val="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"/>
      <w:numFmt w:val="bullet"/>
      <w:lvlText w:val="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6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overflowPunct w:val="false"/>
    </w:pPr>
    <w:rPr>
      <w:rFonts w:ascii="Times New Roman" w:cs="Times New Roman" w:eastAsia="Times New Roman" w:hAnsi="Times New Roman"/>
      <w:color w:val="000000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153"/>
    <w:pPr>
      <w:keepNext/>
      <w:spacing w:after="60" w:before="240"/>
    </w:pPr>
    <w:rPr>
      <w:b/>
      <w:bCs/>
      <w:sz w:val="32"/>
      <w:szCs w:val="32"/>
    </w:rPr>
  </w:style>
  <w:style w:styleId="style2" w:type="paragraph">
    <w:name w:val="Заголовок 2"/>
    <w:basedOn w:val="style0"/>
    <w:next w:val="style153"/>
    <w:pPr>
      <w:keepNext/>
      <w:widowControl/>
      <w:numPr>
        <w:ilvl w:val="1"/>
        <w:numId w:val="1"/>
      </w:numPr>
      <w:spacing w:after="0" w:before="0"/>
      <w:ind w:hanging="0" w:left="-360" w:right="0"/>
      <w:jc w:val="both"/>
      <w:outlineLvl w:val="1"/>
    </w:pPr>
    <w:rPr>
      <w:rFonts w:ascii="Times New Roman" w:cs="Times New Roman" w:hAnsi="Times New Roman"/>
      <w:b/>
      <w:bCs/>
      <w:i/>
      <w:iCs/>
      <w:sz w:val="24"/>
      <w:szCs w:val="24"/>
    </w:rPr>
  </w:style>
  <w:style w:styleId="style3" w:type="paragraph">
    <w:name w:val="Заголовок 3"/>
    <w:basedOn w:val="style0"/>
    <w:next w:val="style153"/>
    <w:pPr>
      <w:keepNext/>
      <w:numPr>
        <w:ilvl w:val="2"/>
        <w:numId w:val="1"/>
      </w:numPr>
      <w:spacing w:after="60" w:before="240"/>
      <w:outlineLvl w:val="2"/>
    </w:pPr>
    <w:rPr>
      <w:b/>
      <w:bCs/>
      <w:sz w:val="26"/>
      <w:szCs w:val="26"/>
    </w:rPr>
  </w:style>
  <w:style w:styleId="style4" w:type="paragraph">
    <w:name w:val="Заголовок 4"/>
    <w:basedOn w:val="style0"/>
    <w:next w:val="style153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  <w:i/>
      <w:iCs/>
      <w:sz w:val="28"/>
      <w:szCs w:val="28"/>
    </w:rPr>
  </w:style>
  <w:style w:styleId="style6" w:type="paragraph">
    <w:name w:val="Заголовок 6"/>
    <w:basedOn w:val="style0"/>
    <w:next w:val="style153"/>
    <w:pPr>
      <w:widowControl/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style8" w:type="paragraph">
    <w:name w:val="Заголовок 8"/>
    <w:basedOn w:val="style0"/>
    <w:next w:val="style153"/>
    <w:pPr>
      <w:widowControl/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b/>
      <w:bCs/>
      <w:i/>
      <w:iCs/>
      <w:sz w:val="24"/>
      <w:szCs w:val="24"/>
    </w:rPr>
  </w:style>
  <w:style w:styleId="style15" w:type="character">
    <w:name w:val="WW8Num2z0"/>
    <w:next w:val="style15"/>
    <w:rPr>
      <w:rFonts w:ascii="Symbol" w:cs="Symbol" w:hAnsi="Symbol"/>
    </w:rPr>
  </w:style>
  <w:style w:styleId="style16" w:type="character">
    <w:name w:val="WW8Num3z0"/>
    <w:next w:val="style16"/>
    <w:rPr>
      <w:rFonts w:ascii="Symbol" w:cs="Symbol" w:hAnsi="Symbol"/>
    </w:rPr>
  </w:style>
  <w:style w:styleId="style17" w:type="character">
    <w:name w:val="WW8Num4z0"/>
    <w:next w:val="style17"/>
    <w:rPr>
      <w:rFonts w:ascii="Wingdings" w:cs="Wingdings" w:hAnsi="Wingdings"/>
    </w:rPr>
  </w:style>
  <w:style w:styleId="style18" w:type="character">
    <w:name w:val="WW8Num5z0"/>
    <w:next w:val="style18"/>
    <w:rPr>
      <w:rFonts w:ascii="Symbol" w:cs="Symbol" w:hAnsi="Symbol"/>
    </w:rPr>
  </w:style>
  <w:style w:styleId="style19" w:type="character">
    <w:name w:val="WW8Num6z0"/>
    <w:next w:val="style19"/>
    <w:rPr>
      <w:rFonts w:ascii="Symbol" w:cs="Symbol" w:hAnsi="Symbol"/>
    </w:rPr>
  </w:style>
  <w:style w:styleId="style20" w:type="character">
    <w:name w:val="WW8Num7z0"/>
    <w:next w:val="style20"/>
    <w:rPr>
      <w:rFonts w:ascii="Symbol" w:cs="Symbol" w:hAnsi="Symbol"/>
    </w:rPr>
  </w:style>
  <w:style w:styleId="style21" w:type="character">
    <w:name w:val="WW8Num8z0"/>
    <w:next w:val="style21"/>
    <w:rPr>
      <w:rFonts w:ascii="Wingdings" w:cs="Wingdings" w:hAnsi="Wingdings"/>
    </w:rPr>
  </w:style>
  <w:style w:styleId="style22" w:type="character">
    <w:name w:val="WW8Num9z0"/>
    <w:next w:val="style22"/>
    <w:rPr>
      <w:rFonts w:ascii="Arial" w:cs="Arial" w:hAnsi="Arial"/>
    </w:rPr>
  </w:style>
  <w:style w:styleId="style23" w:type="character">
    <w:name w:val="WW8Num10z0"/>
    <w:next w:val="style23"/>
    <w:rPr>
      <w:rFonts w:ascii="Wingdings" w:cs="Wingdings" w:hAnsi="Wingdings"/>
    </w:rPr>
  </w:style>
  <w:style w:styleId="style24" w:type="character">
    <w:name w:val="WW8Num11z0"/>
    <w:next w:val="style24"/>
    <w:rPr>
      <w:rFonts w:ascii="Symbol" w:cs="Symbol" w:hAnsi="Symbol"/>
    </w:rPr>
  </w:style>
  <w:style w:styleId="style25" w:type="character">
    <w:name w:val="WW8Num12z0"/>
    <w:next w:val="style25"/>
    <w:rPr>
      <w:rFonts w:ascii="Symbol" w:cs="Symbol" w:hAnsi="Symbol"/>
    </w:rPr>
  </w:style>
  <w:style w:styleId="style26" w:type="character">
    <w:name w:val="WW8Num13z0"/>
    <w:next w:val="style26"/>
    <w:rPr>
      <w:rFonts w:ascii="Symbol" w:cs="Symbol" w:hAnsi="Symbol"/>
      <w:sz w:val="16"/>
      <w:szCs w:val="16"/>
    </w:rPr>
  </w:style>
  <w:style w:styleId="style27" w:type="character">
    <w:name w:val="Absatz-Standardschriftart"/>
    <w:next w:val="style27"/>
    <w:rPr/>
  </w:style>
  <w:style w:styleId="style28" w:type="character">
    <w:name w:val="WW8Num3z1"/>
    <w:next w:val="style28"/>
    <w:rPr>
      <w:rFonts w:ascii="Courier New" w:cs="Courier New" w:hAnsi="Courier New"/>
    </w:rPr>
  </w:style>
  <w:style w:styleId="style29" w:type="character">
    <w:name w:val="WW8Num3z2"/>
    <w:next w:val="style29"/>
    <w:rPr>
      <w:rFonts w:ascii="Wingdings" w:cs="Wingdings" w:hAnsi="Wingdings"/>
    </w:rPr>
  </w:style>
  <w:style w:styleId="style30" w:type="character">
    <w:name w:val="WW8Num4z1"/>
    <w:next w:val="style30"/>
    <w:rPr>
      <w:rFonts w:ascii="Courier New" w:cs="Courier New" w:hAnsi="Courier New"/>
    </w:rPr>
  </w:style>
  <w:style w:styleId="style31" w:type="character">
    <w:name w:val="WW8Num4z3"/>
    <w:next w:val="style31"/>
    <w:rPr>
      <w:rFonts w:ascii="Symbol" w:cs="Symbol" w:hAnsi="Symbol"/>
    </w:rPr>
  </w:style>
  <w:style w:styleId="style32" w:type="character">
    <w:name w:val="WW8Num5z1"/>
    <w:next w:val="style32"/>
    <w:rPr>
      <w:rFonts w:ascii="Courier New" w:cs="Courier New" w:hAnsi="Courier New"/>
    </w:rPr>
  </w:style>
  <w:style w:styleId="style33" w:type="character">
    <w:name w:val="WW8Num5z2"/>
    <w:next w:val="style33"/>
    <w:rPr>
      <w:rFonts w:ascii="Wingdings" w:cs="Wingdings" w:hAnsi="Wingdings"/>
    </w:rPr>
  </w:style>
  <w:style w:styleId="style34" w:type="character">
    <w:name w:val="WW8Num6z1"/>
    <w:next w:val="style34"/>
    <w:rPr>
      <w:rFonts w:ascii="Courier New" w:cs="Courier New" w:hAnsi="Courier New"/>
    </w:rPr>
  </w:style>
  <w:style w:styleId="style35" w:type="character">
    <w:name w:val="WW8Num6z2"/>
    <w:next w:val="style35"/>
    <w:rPr>
      <w:rFonts w:ascii="Wingdings" w:cs="Wingdings" w:hAnsi="Wingdings"/>
    </w:rPr>
  </w:style>
  <w:style w:styleId="style36" w:type="character">
    <w:name w:val="WW8Num7z1"/>
    <w:next w:val="style36"/>
    <w:rPr>
      <w:rFonts w:ascii="Courier New" w:cs="Courier New" w:hAnsi="Courier New"/>
    </w:rPr>
  </w:style>
  <w:style w:styleId="style37" w:type="character">
    <w:name w:val="WW8Num7z2"/>
    <w:next w:val="style37"/>
    <w:rPr>
      <w:rFonts w:ascii="Wingdings" w:cs="Wingdings" w:hAnsi="Wingdings"/>
    </w:rPr>
  </w:style>
  <w:style w:styleId="style38" w:type="character">
    <w:name w:val="WW8Num8z1"/>
    <w:next w:val="style38"/>
    <w:rPr>
      <w:rFonts w:ascii="Courier New" w:cs="Courier New" w:hAnsi="Courier New"/>
    </w:rPr>
  </w:style>
  <w:style w:styleId="style39" w:type="character">
    <w:name w:val="WW8Num8z3"/>
    <w:next w:val="style39"/>
    <w:rPr>
      <w:rFonts w:ascii="Symbol" w:cs="Symbol" w:hAnsi="Symbol"/>
    </w:rPr>
  </w:style>
  <w:style w:styleId="style40" w:type="character">
    <w:name w:val="WW8Num9z1"/>
    <w:next w:val="style40"/>
    <w:rPr>
      <w:rFonts w:ascii="Courier New" w:cs="Courier New" w:hAnsi="Courier New"/>
    </w:rPr>
  </w:style>
  <w:style w:styleId="style41" w:type="character">
    <w:name w:val="WW8Num9z2"/>
    <w:next w:val="style41"/>
    <w:rPr>
      <w:rFonts w:ascii="Wingdings" w:cs="Wingdings" w:hAnsi="Wingdings"/>
    </w:rPr>
  </w:style>
  <w:style w:styleId="style42" w:type="character">
    <w:name w:val="WW8Num9z3"/>
    <w:next w:val="style42"/>
    <w:rPr>
      <w:rFonts w:ascii="Symbol" w:cs="Symbol" w:hAnsi="Symbol"/>
    </w:rPr>
  </w:style>
  <w:style w:styleId="style43" w:type="character">
    <w:name w:val="WW8Num10z1"/>
    <w:next w:val="style43"/>
    <w:rPr>
      <w:rFonts w:ascii="Courier New" w:cs="Courier New" w:hAnsi="Courier New"/>
    </w:rPr>
  </w:style>
  <w:style w:styleId="style44" w:type="character">
    <w:name w:val="WW8Num10z3"/>
    <w:next w:val="style44"/>
    <w:rPr>
      <w:rFonts w:ascii="Symbol" w:cs="Symbol" w:hAnsi="Symbol"/>
    </w:rPr>
  </w:style>
  <w:style w:styleId="style45" w:type="character">
    <w:name w:val="WW8Num11z1"/>
    <w:next w:val="style45"/>
    <w:rPr>
      <w:rFonts w:ascii="Courier New" w:cs="Courier New" w:hAnsi="Courier New"/>
    </w:rPr>
  </w:style>
  <w:style w:styleId="style46" w:type="character">
    <w:name w:val="WW8Num11z2"/>
    <w:next w:val="style46"/>
    <w:rPr>
      <w:rFonts w:ascii="Wingdings" w:cs="Wingdings" w:hAnsi="Wingdings"/>
    </w:rPr>
  </w:style>
  <w:style w:styleId="style47" w:type="character">
    <w:name w:val="WW8Num12z1"/>
    <w:next w:val="style47"/>
    <w:rPr>
      <w:rFonts w:ascii="Courier New" w:cs="Courier New" w:hAnsi="Courier New"/>
    </w:rPr>
  </w:style>
  <w:style w:styleId="style48" w:type="character">
    <w:name w:val="WW8Num12z2"/>
    <w:next w:val="style48"/>
    <w:rPr>
      <w:rFonts w:ascii="Wingdings" w:cs="Wingdings" w:hAnsi="Wingdings"/>
    </w:rPr>
  </w:style>
  <w:style w:styleId="style49" w:type="character">
    <w:name w:val="WW8Num13z1"/>
    <w:next w:val="style49"/>
    <w:rPr>
      <w:rFonts w:ascii="Courier New" w:cs="Courier New" w:hAnsi="Courier New"/>
    </w:rPr>
  </w:style>
  <w:style w:styleId="style50" w:type="character">
    <w:name w:val="WW8Num13z2"/>
    <w:next w:val="style50"/>
    <w:rPr>
      <w:rFonts w:ascii="Wingdings" w:cs="Wingdings" w:hAnsi="Wingdings"/>
    </w:rPr>
  </w:style>
  <w:style w:styleId="style51" w:type="character">
    <w:name w:val="WW8Num13z3"/>
    <w:next w:val="style51"/>
    <w:rPr>
      <w:rFonts w:ascii="Symbol" w:cs="Symbol" w:hAnsi="Symbol"/>
    </w:rPr>
  </w:style>
  <w:style w:styleId="style52" w:type="character">
    <w:name w:val="WW8Num14z0"/>
    <w:next w:val="style52"/>
    <w:rPr>
      <w:rFonts w:ascii="Times New Roman" w:cs="Times New Roman" w:hAnsi="Times New Roman"/>
    </w:rPr>
  </w:style>
  <w:style w:styleId="style53" w:type="character">
    <w:name w:val="WW8Num14z1"/>
    <w:next w:val="style53"/>
    <w:rPr>
      <w:rFonts w:ascii="Courier New" w:cs="Courier New" w:hAnsi="Courier New"/>
    </w:rPr>
  </w:style>
  <w:style w:styleId="style54" w:type="character">
    <w:name w:val="WW8Num14z2"/>
    <w:next w:val="style54"/>
    <w:rPr>
      <w:rFonts w:ascii="Wingdings" w:cs="Wingdings" w:hAnsi="Wingdings"/>
    </w:rPr>
  </w:style>
  <w:style w:styleId="style55" w:type="character">
    <w:name w:val="WW8Num14z3"/>
    <w:next w:val="style55"/>
    <w:rPr>
      <w:rFonts w:ascii="Symbol" w:cs="Symbol" w:hAnsi="Symbol"/>
    </w:rPr>
  </w:style>
  <w:style w:styleId="style56" w:type="character">
    <w:name w:val="WW8Num15z0"/>
    <w:next w:val="style56"/>
    <w:rPr>
      <w:rFonts w:ascii="Wingdings" w:cs="Wingdings" w:hAnsi="Wingdings"/>
    </w:rPr>
  </w:style>
  <w:style w:styleId="style57" w:type="character">
    <w:name w:val="WW8Num15z1"/>
    <w:next w:val="style57"/>
    <w:rPr>
      <w:rFonts w:ascii="Courier New" w:cs="Courier New" w:hAnsi="Courier New"/>
    </w:rPr>
  </w:style>
  <w:style w:styleId="style58" w:type="character">
    <w:name w:val="WW8Num15z3"/>
    <w:next w:val="style58"/>
    <w:rPr>
      <w:rFonts w:ascii="Symbol" w:cs="Symbol" w:hAnsi="Symbol"/>
    </w:rPr>
  </w:style>
  <w:style w:styleId="style59" w:type="character">
    <w:name w:val="WW8Num16z0"/>
    <w:next w:val="style59"/>
    <w:rPr>
      <w:rFonts w:ascii="Times New Roman" w:cs="Times New Roman" w:hAnsi="Times New Roman"/>
    </w:rPr>
  </w:style>
  <w:style w:styleId="style60" w:type="character">
    <w:name w:val="WW8Num16z1"/>
    <w:next w:val="style60"/>
    <w:rPr>
      <w:rFonts w:ascii="Courier New" w:cs="Courier New" w:hAnsi="Courier New"/>
    </w:rPr>
  </w:style>
  <w:style w:styleId="style61" w:type="character">
    <w:name w:val="WW8Num16z2"/>
    <w:next w:val="style61"/>
    <w:rPr>
      <w:rFonts w:ascii="Wingdings" w:cs="Wingdings" w:hAnsi="Wingdings"/>
    </w:rPr>
  </w:style>
  <w:style w:styleId="style62" w:type="character">
    <w:name w:val="WW8Num16z3"/>
    <w:next w:val="style62"/>
    <w:rPr>
      <w:rFonts w:ascii="Symbol" w:cs="Symbol" w:hAnsi="Symbol"/>
    </w:rPr>
  </w:style>
  <w:style w:styleId="style63" w:type="character">
    <w:name w:val="WW8Num17z0"/>
    <w:next w:val="style63"/>
    <w:rPr>
      <w:rFonts w:ascii="Wingdings" w:cs="Wingdings" w:hAnsi="Wingdings"/>
    </w:rPr>
  </w:style>
  <w:style w:styleId="style64" w:type="character">
    <w:name w:val="WW8Num17z1"/>
    <w:next w:val="style64"/>
    <w:rPr>
      <w:rFonts w:ascii="Courier New" w:cs="Courier New" w:hAnsi="Courier New"/>
    </w:rPr>
  </w:style>
  <w:style w:styleId="style65" w:type="character">
    <w:name w:val="WW8Num17z3"/>
    <w:next w:val="style65"/>
    <w:rPr>
      <w:rFonts w:ascii="Symbol" w:cs="Symbol" w:hAnsi="Symbol"/>
    </w:rPr>
  </w:style>
  <w:style w:styleId="style66" w:type="character">
    <w:name w:val="WW8Num18z0"/>
    <w:next w:val="style66"/>
    <w:rPr>
      <w:rFonts w:ascii="Wingdings" w:cs="Wingdings" w:hAnsi="Wingdings"/>
    </w:rPr>
  </w:style>
  <w:style w:styleId="style67" w:type="character">
    <w:name w:val="WW8Num18z1"/>
    <w:next w:val="style67"/>
    <w:rPr>
      <w:rFonts w:ascii="Courier New" w:cs="Courier New" w:hAnsi="Courier New"/>
    </w:rPr>
  </w:style>
  <w:style w:styleId="style68" w:type="character">
    <w:name w:val="WW8Num18z3"/>
    <w:next w:val="style68"/>
    <w:rPr>
      <w:rFonts w:ascii="Symbol" w:cs="Symbol" w:hAnsi="Symbol"/>
    </w:rPr>
  </w:style>
  <w:style w:styleId="style69" w:type="character">
    <w:name w:val="WW8Num19z0"/>
    <w:next w:val="style69"/>
    <w:rPr>
      <w:rFonts w:ascii="Symbol" w:cs="Symbol" w:hAnsi="Symbol"/>
      <w:sz w:val="20"/>
    </w:rPr>
  </w:style>
  <w:style w:styleId="style70" w:type="character">
    <w:name w:val="WW8Num19z2"/>
    <w:next w:val="style70"/>
    <w:rPr>
      <w:rFonts w:ascii="Wingdings" w:cs="Times New Roman" w:eastAsia="Times New Roman" w:hAnsi="Wingdings"/>
    </w:rPr>
  </w:style>
  <w:style w:styleId="style71" w:type="character">
    <w:name w:val="WW8Num20z0"/>
    <w:next w:val="style71"/>
    <w:rPr>
      <w:rFonts w:ascii="Wingdings" w:cs="Wingdings" w:hAnsi="Wingdings"/>
    </w:rPr>
  </w:style>
  <w:style w:styleId="style72" w:type="character">
    <w:name w:val="WW8Num20z1"/>
    <w:next w:val="style72"/>
    <w:rPr>
      <w:rFonts w:ascii="Courier New" w:cs="Courier New" w:hAnsi="Courier New"/>
    </w:rPr>
  </w:style>
  <w:style w:styleId="style73" w:type="character">
    <w:name w:val="WW8Num20z3"/>
    <w:next w:val="style73"/>
    <w:rPr>
      <w:rFonts w:ascii="Symbol" w:cs="Symbol" w:hAnsi="Symbol"/>
    </w:rPr>
  </w:style>
  <w:style w:styleId="style74" w:type="character">
    <w:name w:val="WW8Num21z0"/>
    <w:next w:val="style74"/>
    <w:rPr>
      <w:rFonts w:ascii="Symbol" w:cs="Symbol" w:hAnsi="Symbol"/>
    </w:rPr>
  </w:style>
  <w:style w:styleId="style75" w:type="character">
    <w:name w:val="WW8Num21z1"/>
    <w:next w:val="style75"/>
    <w:rPr>
      <w:rFonts w:ascii="Courier New" w:cs="Courier New" w:hAnsi="Courier New"/>
    </w:rPr>
  </w:style>
  <w:style w:styleId="style76" w:type="character">
    <w:name w:val="WW8Num21z2"/>
    <w:next w:val="style76"/>
    <w:rPr>
      <w:rFonts w:ascii="Wingdings" w:cs="Wingdings" w:hAnsi="Wingdings"/>
    </w:rPr>
  </w:style>
  <w:style w:styleId="style77" w:type="character">
    <w:name w:val="WW8Num22z0"/>
    <w:next w:val="style77"/>
    <w:rPr>
      <w:rFonts w:ascii="Wingdings" w:cs="Wingdings" w:hAnsi="Wingdings"/>
    </w:rPr>
  </w:style>
  <w:style w:styleId="style78" w:type="character">
    <w:name w:val="WW8Num22z1"/>
    <w:next w:val="style78"/>
    <w:rPr>
      <w:rFonts w:ascii="Courier New" w:cs="Courier New" w:hAnsi="Courier New"/>
    </w:rPr>
  </w:style>
  <w:style w:styleId="style79" w:type="character">
    <w:name w:val="WW8Num22z3"/>
    <w:next w:val="style79"/>
    <w:rPr>
      <w:rFonts w:ascii="Symbol" w:cs="Symbol" w:hAnsi="Symbol"/>
    </w:rPr>
  </w:style>
  <w:style w:styleId="style80" w:type="character">
    <w:name w:val="WW8Num23z0"/>
    <w:next w:val="style80"/>
    <w:rPr>
      <w:rFonts w:ascii="Wingdings" w:cs="Wingdings" w:hAnsi="Wingdings"/>
    </w:rPr>
  </w:style>
  <w:style w:styleId="style81" w:type="character">
    <w:name w:val="WW8Num23z1"/>
    <w:next w:val="style81"/>
    <w:rPr>
      <w:rFonts w:ascii="Courier New" w:cs="Courier New" w:hAnsi="Courier New"/>
    </w:rPr>
  </w:style>
  <w:style w:styleId="style82" w:type="character">
    <w:name w:val="WW8Num23z3"/>
    <w:next w:val="style82"/>
    <w:rPr>
      <w:rFonts w:ascii="Symbol" w:cs="Symbol" w:hAnsi="Symbol"/>
    </w:rPr>
  </w:style>
  <w:style w:styleId="style83" w:type="character">
    <w:name w:val="WW8Num24z0"/>
    <w:next w:val="style83"/>
    <w:rPr>
      <w:rFonts w:ascii="Wingdings" w:cs="Wingdings" w:hAnsi="Wingdings"/>
    </w:rPr>
  </w:style>
  <w:style w:styleId="style84" w:type="character">
    <w:name w:val="WW8Num24z1"/>
    <w:next w:val="style84"/>
    <w:rPr>
      <w:rFonts w:ascii="Courier New" w:cs="Courier New" w:hAnsi="Courier New"/>
    </w:rPr>
  </w:style>
  <w:style w:styleId="style85" w:type="character">
    <w:name w:val="WW8Num24z3"/>
    <w:next w:val="style85"/>
    <w:rPr>
      <w:rFonts w:ascii="Symbol" w:cs="Symbol" w:hAnsi="Symbol"/>
    </w:rPr>
  </w:style>
  <w:style w:styleId="style86" w:type="character">
    <w:name w:val="WW8Num25z0"/>
    <w:next w:val="style86"/>
    <w:rPr>
      <w:rFonts w:ascii="Arial" w:cs="Arial" w:hAnsi="Arial"/>
    </w:rPr>
  </w:style>
  <w:style w:styleId="style87" w:type="character">
    <w:name w:val="WW8Num25z1"/>
    <w:next w:val="style87"/>
    <w:rPr>
      <w:rFonts w:ascii="Courier New" w:cs="Courier New" w:hAnsi="Courier New"/>
    </w:rPr>
  </w:style>
  <w:style w:styleId="style88" w:type="character">
    <w:name w:val="WW8Num25z2"/>
    <w:next w:val="style88"/>
    <w:rPr>
      <w:rFonts w:ascii="Wingdings" w:cs="Wingdings" w:hAnsi="Wingdings"/>
    </w:rPr>
  </w:style>
  <w:style w:styleId="style89" w:type="character">
    <w:name w:val="WW8Num25z3"/>
    <w:next w:val="style89"/>
    <w:rPr>
      <w:rFonts w:ascii="Symbol" w:cs="Symbol" w:hAnsi="Symbol"/>
    </w:rPr>
  </w:style>
  <w:style w:styleId="style90" w:type="character">
    <w:name w:val="WW8Num26z0"/>
    <w:next w:val="style90"/>
    <w:rPr>
      <w:rFonts w:ascii="Wingdings" w:cs="Wingdings" w:hAnsi="Wingdings"/>
    </w:rPr>
  </w:style>
  <w:style w:styleId="style91" w:type="character">
    <w:name w:val="WW8Num26z1"/>
    <w:next w:val="style91"/>
    <w:rPr>
      <w:rFonts w:ascii="Courier New" w:cs="Courier New" w:hAnsi="Courier New"/>
    </w:rPr>
  </w:style>
  <w:style w:styleId="style92" w:type="character">
    <w:name w:val="WW8Num26z3"/>
    <w:next w:val="style92"/>
    <w:rPr>
      <w:rFonts w:ascii="Symbol" w:cs="Symbol" w:hAnsi="Symbol"/>
    </w:rPr>
  </w:style>
  <w:style w:styleId="style93" w:type="character">
    <w:name w:val="WW8Num27z0"/>
    <w:next w:val="style93"/>
    <w:rPr>
      <w:rFonts w:ascii="Symbol" w:cs="Symbol" w:hAnsi="Symbol"/>
    </w:rPr>
  </w:style>
  <w:style w:styleId="style94" w:type="character">
    <w:name w:val="WW8Num27z1"/>
    <w:next w:val="style94"/>
    <w:rPr>
      <w:rFonts w:ascii="Courier New" w:cs="Courier New" w:hAnsi="Courier New"/>
    </w:rPr>
  </w:style>
  <w:style w:styleId="style95" w:type="character">
    <w:name w:val="WW8Num27z2"/>
    <w:next w:val="style95"/>
    <w:rPr>
      <w:rFonts w:ascii="Wingdings" w:cs="Wingdings" w:hAnsi="Wingdings"/>
    </w:rPr>
  </w:style>
  <w:style w:styleId="style96" w:type="character">
    <w:name w:val="WW8Num28z0"/>
    <w:next w:val="style96"/>
    <w:rPr>
      <w:rFonts w:ascii="Times New Roman" w:cs="Times New Roman" w:hAnsi="Times New Roman"/>
    </w:rPr>
  </w:style>
  <w:style w:styleId="style97" w:type="character">
    <w:name w:val="WW8Num28z1"/>
    <w:next w:val="style97"/>
    <w:rPr>
      <w:rFonts w:ascii="Courier New" w:cs="Courier New" w:hAnsi="Courier New"/>
    </w:rPr>
  </w:style>
  <w:style w:styleId="style98" w:type="character">
    <w:name w:val="WW8Num28z2"/>
    <w:next w:val="style98"/>
    <w:rPr>
      <w:rFonts w:ascii="Wingdings" w:cs="Wingdings" w:hAnsi="Wingdings"/>
    </w:rPr>
  </w:style>
  <w:style w:styleId="style99" w:type="character">
    <w:name w:val="WW8Num28z3"/>
    <w:next w:val="style99"/>
    <w:rPr>
      <w:rFonts w:ascii="Symbol" w:cs="Symbol" w:hAnsi="Symbol"/>
    </w:rPr>
  </w:style>
  <w:style w:styleId="style100" w:type="character">
    <w:name w:val="WW8Num29z0"/>
    <w:next w:val="style100"/>
    <w:rPr>
      <w:rFonts w:ascii="Times New Roman" w:cs="Times New Roman" w:hAnsi="Times New Roman"/>
    </w:rPr>
  </w:style>
  <w:style w:styleId="style101" w:type="character">
    <w:name w:val="WW8Num29z1"/>
    <w:next w:val="style101"/>
    <w:rPr>
      <w:rFonts w:ascii="Courier New" w:cs="Courier New" w:hAnsi="Courier New"/>
    </w:rPr>
  </w:style>
  <w:style w:styleId="style102" w:type="character">
    <w:name w:val="WW8Num29z2"/>
    <w:next w:val="style102"/>
    <w:rPr>
      <w:rFonts w:ascii="Wingdings" w:cs="Wingdings" w:hAnsi="Wingdings"/>
    </w:rPr>
  </w:style>
  <w:style w:styleId="style103" w:type="character">
    <w:name w:val="WW8Num29z3"/>
    <w:next w:val="style103"/>
    <w:rPr>
      <w:rFonts w:ascii="Symbol" w:cs="Symbol" w:hAnsi="Symbol"/>
    </w:rPr>
  </w:style>
  <w:style w:styleId="style104" w:type="character">
    <w:name w:val="WW8Num30z0"/>
    <w:next w:val="style104"/>
    <w:rPr>
      <w:rFonts w:ascii="Wingdings" w:cs="Wingdings" w:hAnsi="Wingdings"/>
    </w:rPr>
  </w:style>
  <w:style w:styleId="style105" w:type="character">
    <w:name w:val="WW8Num30z1"/>
    <w:next w:val="style105"/>
    <w:rPr>
      <w:rFonts w:ascii="Courier New" w:cs="Courier New" w:hAnsi="Courier New"/>
    </w:rPr>
  </w:style>
  <w:style w:styleId="style106" w:type="character">
    <w:name w:val="WW8Num30z3"/>
    <w:next w:val="style106"/>
    <w:rPr>
      <w:rFonts w:ascii="Symbol" w:cs="Symbol" w:hAnsi="Symbol"/>
    </w:rPr>
  </w:style>
  <w:style w:styleId="style107" w:type="character">
    <w:name w:val="WW8Num31z0"/>
    <w:next w:val="style107"/>
    <w:rPr>
      <w:rFonts w:ascii="Symbol" w:cs="Symbol" w:hAnsi="Symbol"/>
    </w:rPr>
  </w:style>
  <w:style w:styleId="style108" w:type="character">
    <w:name w:val="WW8Num31z1"/>
    <w:next w:val="style108"/>
    <w:rPr>
      <w:rFonts w:ascii="Courier New" w:cs="Courier New" w:hAnsi="Courier New"/>
    </w:rPr>
  </w:style>
  <w:style w:styleId="style109" w:type="character">
    <w:name w:val="WW8Num31z2"/>
    <w:next w:val="style109"/>
    <w:rPr>
      <w:rFonts w:ascii="Wingdings" w:cs="Wingdings" w:hAnsi="Wingdings"/>
    </w:rPr>
  </w:style>
  <w:style w:styleId="style110" w:type="character">
    <w:name w:val="WW8Num32z0"/>
    <w:next w:val="style110"/>
    <w:rPr>
      <w:rFonts w:cs="Times New Roman"/>
    </w:rPr>
  </w:style>
  <w:style w:styleId="style111" w:type="character">
    <w:name w:val="WW8Num33z0"/>
    <w:next w:val="style111"/>
    <w:rPr>
      <w:rFonts w:ascii="Symbol" w:cs="Symbol" w:hAnsi="Symbol"/>
    </w:rPr>
  </w:style>
  <w:style w:styleId="style112" w:type="character">
    <w:name w:val="WW8Num33z1"/>
    <w:next w:val="style112"/>
    <w:rPr>
      <w:rFonts w:ascii="Courier New" w:cs="Courier New" w:hAnsi="Courier New"/>
    </w:rPr>
  </w:style>
  <w:style w:styleId="style113" w:type="character">
    <w:name w:val="WW8Num33z2"/>
    <w:next w:val="style113"/>
    <w:rPr>
      <w:rFonts w:ascii="Wingdings" w:cs="Wingdings" w:hAnsi="Wingdings"/>
    </w:rPr>
  </w:style>
  <w:style w:styleId="style114" w:type="character">
    <w:name w:val="WW8Num34z0"/>
    <w:next w:val="style114"/>
    <w:rPr>
      <w:rFonts w:ascii="Wingdings" w:cs="Wingdings" w:hAnsi="Wingdings"/>
    </w:rPr>
  </w:style>
  <w:style w:styleId="style115" w:type="character">
    <w:name w:val="WW8Num34z1"/>
    <w:next w:val="style115"/>
    <w:rPr>
      <w:rFonts w:ascii="Courier New" w:cs="Courier New" w:hAnsi="Courier New"/>
    </w:rPr>
  </w:style>
  <w:style w:styleId="style116" w:type="character">
    <w:name w:val="WW8Num34z3"/>
    <w:next w:val="style116"/>
    <w:rPr>
      <w:rFonts w:ascii="Symbol" w:cs="Symbol" w:hAnsi="Symbol"/>
    </w:rPr>
  </w:style>
  <w:style w:styleId="style117" w:type="character">
    <w:name w:val="WW8NumSt27z0"/>
    <w:next w:val="style117"/>
    <w:rPr>
      <w:rFonts w:ascii="Times New Roman" w:cs="Times New Roman" w:hAnsi="Times New Roman"/>
    </w:rPr>
  </w:style>
  <w:style w:styleId="style118" w:type="character">
    <w:name w:val="WW8NumSt28z0"/>
    <w:next w:val="style118"/>
    <w:rPr>
      <w:rFonts w:ascii="Times New Roman" w:cs="Times New Roman" w:hAnsi="Times New Roman"/>
    </w:rPr>
  </w:style>
  <w:style w:styleId="style119" w:type="character">
    <w:name w:val="Основной шрифт абзаца"/>
    <w:next w:val="style119"/>
    <w:rPr/>
  </w:style>
  <w:style w:styleId="style120" w:type="character">
    <w:name w:val="Интернет-ссылка"/>
    <w:next w:val="style120"/>
    <w:rPr>
      <w:color w:val="0000FF"/>
      <w:u w:val="single"/>
      <w:lang w:bidi="ru-RU" w:eastAsia="ru-RU" w:val="ru-RU"/>
    </w:rPr>
  </w:style>
  <w:style w:styleId="style121" w:type="character">
    <w:name w:val="Посещённая гиперссылка"/>
    <w:next w:val="style121"/>
    <w:rPr>
      <w:color w:val="800080"/>
      <w:u w:val="single"/>
      <w:lang w:bidi="ru-RU" w:eastAsia="ru-RU" w:val="ru-RU"/>
    </w:rPr>
  </w:style>
  <w:style w:styleId="style122" w:type="character">
    <w:name w:val="Заголовок 4 Знак"/>
    <w:next w:val="style122"/>
    <w:rPr>
      <w:b/>
      <w:bCs/>
      <w:sz w:val="28"/>
      <w:szCs w:val="28"/>
      <w:lang w:bidi="ar-SA" w:val="ru-RU"/>
    </w:rPr>
  </w:style>
  <w:style w:styleId="style123" w:type="character">
    <w:name w:val="Основной текст_"/>
    <w:next w:val="style123"/>
    <w:rPr>
      <w:rFonts w:ascii="Verdana" w:cs="Verdana" w:hAnsi="Verdana"/>
      <w:sz w:val="17"/>
      <w:shd w:fill="FFFFFF" w:val="clear"/>
      <w:lang w:bidi="ar-SA"/>
    </w:rPr>
  </w:style>
  <w:style w:styleId="style124" w:type="character">
    <w:name w:val="No Spacing Char"/>
    <w:next w:val="style124"/>
    <w:rPr>
      <w:rFonts w:ascii="Calibri" w:cs="Calibri" w:hAnsi="Calibri"/>
      <w:sz w:val="22"/>
      <w:szCs w:val="22"/>
      <w:lang w:bidi="ar-SA" w:val="ru-RU"/>
    </w:rPr>
  </w:style>
  <w:style w:styleId="style125" w:type="character">
    <w:name w:val="small11"/>
    <w:next w:val="style125"/>
    <w:rPr>
      <w:sz w:val="16"/>
      <w:szCs w:val="16"/>
    </w:rPr>
  </w:style>
  <w:style w:styleId="style126" w:type="character">
    <w:name w:val="Zag_11"/>
    <w:next w:val="style126"/>
    <w:rPr/>
  </w:style>
  <w:style w:styleId="style127" w:type="character">
    <w:name w:val="Без интервала Знак"/>
    <w:next w:val="style127"/>
    <w:rPr>
      <w:rFonts w:ascii="Calibri" w:cs="Calibri" w:hAnsi="Calibri"/>
      <w:sz w:val="22"/>
      <w:szCs w:val="22"/>
      <w:lang w:bidi="en-US" w:val="en-US"/>
    </w:rPr>
  </w:style>
  <w:style w:styleId="style128" w:type="character">
    <w:name w:val="А_основной Знак"/>
    <w:next w:val="style128"/>
    <w:rPr>
      <w:rFonts w:cs="Arial"/>
      <w:sz w:val="28"/>
    </w:rPr>
  </w:style>
  <w:style w:styleId="style129" w:type="character">
    <w:name w:val="Верхний колонтитул Знак"/>
    <w:next w:val="style129"/>
    <w:rPr>
      <w:rFonts w:ascii="Arial" w:cs="Arial" w:hAnsi="Arial"/>
    </w:rPr>
  </w:style>
  <w:style w:styleId="style130" w:type="character">
    <w:name w:val="Заголовок 1 Знак"/>
    <w:next w:val="style130"/>
    <w:rPr>
      <w:rFonts w:ascii="Arial" w:cs="Arial" w:hAnsi="Arial"/>
      <w:b/>
      <w:bCs/>
      <w:sz w:val="32"/>
      <w:szCs w:val="32"/>
    </w:rPr>
  </w:style>
  <w:style w:styleId="style131" w:type="character">
    <w:name w:val="Основной текст 2 Знак"/>
    <w:next w:val="style131"/>
    <w:rPr>
      <w:b/>
      <w:bCs/>
      <w:sz w:val="32"/>
      <w:szCs w:val="24"/>
    </w:rPr>
  </w:style>
  <w:style w:styleId="style132" w:type="character">
    <w:name w:val="Основной текст с отступом Знак"/>
    <w:next w:val="style132"/>
    <w:rPr>
      <w:rFonts w:ascii="Arial" w:cs="Arial" w:hAnsi="Arial"/>
    </w:rPr>
  </w:style>
  <w:style w:styleId="style133" w:type="character">
    <w:name w:val="Основной текст с отступом 2 Знак"/>
    <w:next w:val="style133"/>
    <w:rPr>
      <w:rFonts w:ascii="Arial" w:cs="Arial" w:hAnsi="Arial"/>
    </w:rPr>
  </w:style>
  <w:style w:styleId="style134" w:type="character">
    <w:name w:val="Нижний колонтитул Знак"/>
    <w:next w:val="style134"/>
    <w:rPr>
      <w:rFonts w:ascii="Arial" w:cs="Arial" w:hAnsi="Arial"/>
    </w:rPr>
  </w:style>
  <w:style w:styleId="style135" w:type="character">
    <w:name w:val="Слабая ссылка"/>
    <w:next w:val="style135"/>
    <w:rPr>
      <w:smallCaps/>
      <w:color w:val="C0504D"/>
      <w:u w:val="single"/>
    </w:rPr>
  </w:style>
  <w:style w:styleId="style136" w:type="character">
    <w:name w:val="Выделение жирным"/>
    <w:next w:val="style136"/>
    <w:rPr>
      <w:b/>
      <w:bCs/>
    </w:rPr>
  </w:style>
  <w:style w:styleId="style137" w:type="character">
    <w:name w:val="Заголовок 3 Знак"/>
    <w:next w:val="style137"/>
    <w:rPr>
      <w:rFonts w:ascii="Arial" w:cs="Arial" w:hAnsi="Arial"/>
      <w:b/>
      <w:bCs/>
      <w:sz w:val="26"/>
      <w:szCs w:val="26"/>
    </w:rPr>
  </w:style>
  <w:style w:styleId="style138" w:type="character">
    <w:name w:val="Текст выноски Знак"/>
    <w:next w:val="style138"/>
    <w:rPr>
      <w:rFonts w:ascii="Tahoma" w:cs="Tahoma" w:hAnsi="Tahoma"/>
      <w:sz w:val="16"/>
      <w:szCs w:val="16"/>
    </w:rPr>
  </w:style>
  <w:style w:styleId="style139" w:type="character">
    <w:name w:val="Основной текст Знак"/>
    <w:next w:val="style139"/>
    <w:rPr>
      <w:rFonts w:ascii="Arial" w:cs="Arial" w:hAnsi="Arial"/>
    </w:rPr>
  </w:style>
  <w:style w:styleId="style140" w:type="character">
    <w:name w:val="apple-style-span"/>
    <w:next w:val="style140"/>
    <w:rPr/>
  </w:style>
  <w:style w:styleId="style141" w:type="character">
    <w:name w:val="apple-converted-space"/>
    <w:next w:val="style141"/>
    <w:rPr/>
  </w:style>
  <w:style w:styleId="style142" w:type="character">
    <w:name w:val="Маркеры списка"/>
    <w:next w:val="style142"/>
    <w:rPr>
      <w:rFonts w:ascii="OpenSymbol" w:cs="OpenSymbol" w:eastAsia="OpenSymbol" w:hAnsi="OpenSymbol"/>
    </w:rPr>
  </w:style>
  <w:style w:styleId="style143" w:type="character">
    <w:name w:val="ListLabel 1"/>
    <w:next w:val="style143"/>
    <w:rPr>
      <w:rFonts w:cs="Wingdings"/>
    </w:rPr>
  </w:style>
  <w:style w:styleId="style144" w:type="character">
    <w:name w:val="ListLabel 2"/>
    <w:next w:val="style144"/>
    <w:rPr>
      <w:rFonts w:cs="Wingdings"/>
      <w:sz w:val="16"/>
      <w:szCs w:val="16"/>
    </w:rPr>
  </w:style>
  <w:style w:styleId="style145" w:type="character">
    <w:name w:val="ListLabel 3"/>
    <w:next w:val="style145"/>
    <w:rPr>
      <w:rFonts w:cs="Symbol"/>
    </w:rPr>
  </w:style>
  <w:style w:styleId="style146" w:type="character">
    <w:name w:val="ListLabel 4"/>
    <w:next w:val="style146"/>
    <w:rPr>
      <w:rFonts w:cs="Wingdings"/>
    </w:rPr>
  </w:style>
  <w:style w:styleId="style147" w:type="character">
    <w:name w:val="ListLabel 5"/>
    <w:next w:val="style147"/>
    <w:rPr>
      <w:rFonts w:cs="Wingdings"/>
      <w:sz w:val="16"/>
      <w:szCs w:val="16"/>
    </w:rPr>
  </w:style>
  <w:style w:styleId="style148" w:type="character">
    <w:name w:val="ListLabel 6"/>
    <w:next w:val="style148"/>
    <w:rPr>
      <w:rFonts w:cs="Symbol"/>
    </w:rPr>
  </w:style>
  <w:style w:styleId="style149" w:type="character">
    <w:name w:val="ListLabel 7"/>
    <w:next w:val="style149"/>
    <w:rPr>
      <w:rFonts w:cs="Wingdings"/>
    </w:rPr>
  </w:style>
  <w:style w:styleId="style150" w:type="character">
    <w:name w:val="ListLabel 8"/>
    <w:next w:val="style150"/>
    <w:rPr>
      <w:rFonts w:cs="Wingdings"/>
      <w:sz w:val="16"/>
      <w:szCs w:val="16"/>
    </w:rPr>
  </w:style>
  <w:style w:styleId="style151" w:type="character">
    <w:name w:val="ListLabel 9"/>
    <w:next w:val="style151"/>
    <w:rPr>
      <w:rFonts w:cs="Symbol"/>
    </w:rPr>
  </w:style>
  <w:style w:styleId="style152" w:type="paragraph">
    <w:name w:val="Заголовок"/>
    <w:basedOn w:val="style0"/>
    <w:next w:val="style153"/>
    <w:pPr>
      <w:keepNext/>
      <w:widowControl/>
      <w:spacing w:after="120" w:before="240"/>
      <w:jc w:val="center"/>
    </w:pPr>
    <w:rPr>
      <w:rFonts w:ascii="Times New Roman" w:cs="Times New Roman" w:eastAsia="WenQuanYi Zen Hei" w:hAnsi="Times New Roman"/>
      <w:b/>
      <w:bCs/>
      <w:sz w:val="24"/>
      <w:szCs w:val="24"/>
    </w:rPr>
  </w:style>
  <w:style w:styleId="style153" w:type="paragraph">
    <w:name w:val="Основной текст"/>
    <w:basedOn w:val="style0"/>
    <w:next w:val="style153"/>
    <w:pPr>
      <w:spacing w:after="120" w:before="0"/>
    </w:pPr>
    <w:rPr/>
  </w:style>
  <w:style w:styleId="style154" w:type="paragraph">
    <w:name w:val="Список"/>
    <w:basedOn w:val="style153"/>
    <w:next w:val="style154"/>
    <w:pPr/>
    <w:rPr>
      <w:rFonts w:cs="Lohit Hindi"/>
    </w:rPr>
  </w:style>
  <w:style w:styleId="style155" w:type="paragraph">
    <w:name w:val="Название"/>
    <w:basedOn w:val="style0"/>
    <w:next w:val="style155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56" w:type="paragraph">
    <w:name w:val="Указатель"/>
    <w:basedOn w:val="style0"/>
    <w:next w:val="style156"/>
    <w:pPr>
      <w:suppressLineNumbers/>
    </w:pPr>
    <w:rPr>
      <w:rFonts w:cs="Lohit Hindi"/>
    </w:rPr>
  </w:style>
  <w:style w:styleId="style157" w:type="paragraph">
    <w:name w:val="Обычный (веб)"/>
    <w:basedOn w:val="style0"/>
    <w:next w:val="style157"/>
    <w:pPr>
      <w:widowControl/>
    </w:pPr>
    <w:rPr>
      <w:rFonts w:ascii="Times New Roman" w:cs="Times New Roman" w:hAnsi="Times New Roman"/>
      <w:sz w:val="24"/>
      <w:szCs w:val="24"/>
    </w:rPr>
  </w:style>
  <w:style w:styleId="style158" w:type="paragraph">
    <w:name w:val="Нижний колонтитул"/>
    <w:basedOn w:val="style0"/>
    <w:next w:val="style158"/>
    <w:pPr>
      <w:suppressLineNumbers/>
      <w:tabs>
        <w:tab w:leader="none" w:pos="4677" w:val="center"/>
        <w:tab w:leader="none" w:pos="9355" w:val="right"/>
      </w:tabs>
    </w:pPr>
    <w:rPr/>
  </w:style>
  <w:style w:styleId="style159" w:type="paragraph">
    <w:name w:val="Основной текст с отступом"/>
    <w:basedOn w:val="style0"/>
    <w:next w:val="style159"/>
    <w:pPr>
      <w:spacing w:after="120" w:before="0"/>
      <w:ind w:hanging="0" w:left="283" w:right="0"/>
    </w:pPr>
    <w:rPr/>
  </w:style>
  <w:style w:styleId="style160" w:type="paragraph">
    <w:name w:val="Основной текст 2"/>
    <w:basedOn w:val="style0"/>
    <w:next w:val="style160"/>
    <w:pPr>
      <w:widowControl/>
      <w:jc w:val="center"/>
    </w:pPr>
    <w:rPr>
      <w:rFonts w:ascii="Times New Roman" w:cs="Times New Roman" w:hAnsi="Times New Roman"/>
      <w:b/>
      <w:bCs/>
      <w:sz w:val="32"/>
      <w:szCs w:val="24"/>
    </w:rPr>
  </w:style>
  <w:style w:styleId="style161" w:type="paragraph">
    <w:name w:val="Основной текст с отступом 2"/>
    <w:basedOn w:val="style0"/>
    <w:next w:val="style161"/>
    <w:pPr>
      <w:spacing w:after="120" w:before="0" w:line="480" w:lineRule="auto"/>
      <w:ind w:hanging="0" w:left="283" w:right="0"/>
    </w:pPr>
    <w:rPr/>
  </w:style>
  <w:style w:styleId="style162" w:type="paragraph">
    <w:name w:val="Текст"/>
    <w:basedOn w:val="style0"/>
    <w:next w:val="style162"/>
    <w:pPr/>
    <w:rPr>
      <w:rFonts w:ascii="Courier New" w:cs="Courier New" w:hAnsi="Courier New"/>
    </w:rPr>
  </w:style>
  <w:style w:styleId="style163" w:type="paragraph">
    <w:name w:val="Знак1"/>
    <w:basedOn w:val="style0"/>
    <w:next w:val="style163"/>
    <w:pPr>
      <w:widowControl/>
      <w:spacing w:after="160" w:before="0" w:line="240" w:lineRule="exact"/>
    </w:pPr>
    <w:rPr>
      <w:rFonts w:ascii="Verdana" w:cs="Times New Roman" w:hAnsi="Verdana"/>
      <w:lang w:val="en-US"/>
    </w:rPr>
  </w:style>
  <w:style w:styleId="style164" w:type="paragraph">
    <w:name w:val="msonormalcxspmiddle"/>
    <w:basedOn w:val="style0"/>
    <w:next w:val="style164"/>
    <w:pPr>
      <w:widowControl/>
      <w:spacing w:after="280" w:before="280"/>
    </w:pPr>
    <w:rPr>
      <w:rFonts w:ascii="Times New Roman" w:cs="Times New Roman" w:hAnsi="Times New Roman"/>
      <w:sz w:val="24"/>
      <w:szCs w:val="24"/>
    </w:rPr>
  </w:style>
  <w:style w:styleId="style165" w:type="paragraph">
    <w:name w:val="АвторЪ"/>
    <w:basedOn w:val="style162"/>
    <w:next w:val="style165"/>
    <w:pPr>
      <w:widowControl/>
      <w:spacing w:after="40" w:before="40"/>
      <w:ind w:firstLine="284" w:left="0" w:right="0"/>
      <w:jc w:val="both"/>
    </w:pPr>
    <w:rPr>
      <w:rFonts w:ascii="Times New Roman" w:cs="Times New Roman" w:eastAsia="MS Mincho;ＭＳ 明朝" w:hAnsi="Times New Roman"/>
      <w:sz w:val="24"/>
    </w:rPr>
  </w:style>
  <w:style w:styleId="style166" w:type="paragraph">
    <w:name w:val="ConsPlusTitle"/>
    <w:next w:val="style166"/>
    <w:pPr>
      <w:widowControl w:val="false"/>
      <w:tabs>
        <w:tab w:leader="none" w:pos="708" w:val="left"/>
      </w:tabs>
      <w:suppressAutoHyphens w:val="true"/>
      <w:overflowPunct w:val="false"/>
    </w:pPr>
    <w:rPr>
      <w:rFonts w:ascii="Arial" w:cs="Arial" w:eastAsia="Times New Roman" w:hAnsi="Arial"/>
      <w:b/>
      <w:bCs/>
      <w:color w:val="00000A"/>
      <w:sz w:val="16"/>
      <w:szCs w:val="16"/>
      <w:lang w:bidi="ar-SA" w:eastAsia="zh-CN" w:val="ru-RU"/>
    </w:rPr>
  </w:style>
  <w:style w:styleId="style167" w:type="paragraph">
    <w:name w:val="ConsPlusNormal"/>
    <w:next w:val="style167"/>
    <w:pPr>
      <w:widowControl w:val="false"/>
      <w:tabs>
        <w:tab w:leader="none" w:pos="708" w:val="left"/>
      </w:tabs>
      <w:suppressAutoHyphens w:val="true"/>
      <w:overflowPunct w:val="false"/>
      <w:spacing w:after="0" w:before="0"/>
      <w:ind w:firstLine="720" w:left="0" w:right="0"/>
    </w:pPr>
    <w:rPr>
      <w:rFonts w:ascii="Arial" w:cs="Arial" w:eastAsia="Times New Roman" w:hAnsi="Arial"/>
      <w:color w:val="00000A"/>
      <w:sz w:val="22"/>
      <w:szCs w:val="22"/>
      <w:lang w:bidi="ar-SA" w:eastAsia="zh-CN" w:val="ru-RU"/>
    </w:rPr>
  </w:style>
  <w:style w:styleId="style168" w:type="paragraph">
    <w:name w:val="Знак Знак Знак1 Знак1"/>
    <w:basedOn w:val="style0"/>
    <w:next w:val="style168"/>
    <w:pPr>
      <w:widowControl/>
      <w:spacing w:after="160" w:before="0" w:line="240" w:lineRule="exact"/>
    </w:pPr>
    <w:rPr>
      <w:rFonts w:ascii="Verdana" w:cs="Verdana" w:hAnsi="Verdana"/>
      <w:lang w:val="en-US"/>
    </w:rPr>
  </w:style>
  <w:style w:styleId="style169" w:type="paragraph">
    <w:name w:val="Zag_1"/>
    <w:basedOn w:val="style0"/>
    <w:next w:val="style169"/>
    <w:pPr>
      <w:spacing w:after="337" w:before="0" w:line="302" w:lineRule="exact"/>
      <w:jc w:val="center"/>
    </w:pPr>
    <w:rPr>
      <w:rFonts w:ascii="Times New Roman" w:cs="Times New Roman" w:eastAsia="Calibri" w:hAnsi="Times New Roman"/>
      <w:b/>
      <w:bCs/>
      <w:color w:val="000000"/>
      <w:sz w:val="24"/>
      <w:szCs w:val="24"/>
      <w:lang w:val="en-US"/>
    </w:rPr>
  </w:style>
  <w:style w:styleId="style170" w:type="paragraph">
    <w:name w:val="List Paragraph"/>
    <w:basedOn w:val="style0"/>
    <w:next w:val="style170"/>
    <w:pPr>
      <w:widowControl/>
      <w:spacing w:after="200" w:before="0" w:line="276" w:lineRule="auto"/>
      <w:ind w:hanging="0" w:left="720" w:right="0"/>
    </w:pPr>
    <w:rPr>
      <w:rFonts w:ascii="Calibri" w:cs="Times New Roman" w:hAnsi="Calibri"/>
      <w:sz w:val="22"/>
      <w:szCs w:val="22"/>
    </w:rPr>
  </w:style>
  <w:style w:styleId="style171" w:type="paragraph">
    <w:name w:val="Основной текст1"/>
    <w:basedOn w:val="style0"/>
    <w:next w:val="style171"/>
    <w:pPr>
      <w:widowControl/>
      <w:shd w:fill="FFFFFF" w:val="clear"/>
      <w:spacing w:line="211" w:lineRule="exact"/>
      <w:jc w:val="both"/>
    </w:pPr>
    <w:rPr>
      <w:rFonts w:ascii="Verdana" w:cs="Times New Roman" w:hAnsi="Verdana"/>
      <w:sz w:val="17"/>
      <w:shd w:fill="FFFFFF" w:val="clear"/>
      <w:lang w:eastAsia="ru-RU" w:val="ru-RU"/>
    </w:rPr>
  </w:style>
  <w:style w:styleId="style172" w:type="paragraph">
    <w:name w:val="No Spacing"/>
    <w:next w:val="style172"/>
    <w:pPr>
      <w:widowControl/>
      <w:tabs>
        <w:tab w:leader="none" w:pos="708" w:val="left"/>
      </w:tabs>
      <w:suppressAutoHyphens w:val="true"/>
      <w:overflowPunct w:val="false"/>
    </w:pPr>
    <w:rPr>
      <w:rFonts w:ascii="Calibri" w:cs="Calibri" w:eastAsia="Times New Roman" w:hAnsi="Calibri"/>
      <w:color w:val="00000A"/>
      <w:sz w:val="22"/>
      <w:szCs w:val="22"/>
      <w:lang w:bidi="ar-SA" w:eastAsia="zh-CN" w:val="ru-RU"/>
    </w:rPr>
  </w:style>
  <w:style w:styleId="style173" w:type="paragraph">
    <w:name w:val="Абзац списка"/>
    <w:basedOn w:val="style0"/>
    <w:next w:val="style173"/>
    <w:pPr>
      <w:widowControl/>
      <w:spacing w:after="200" w:before="0" w:line="276" w:lineRule="auto"/>
      <w:ind w:hanging="0" w:left="720" w:right="0"/>
    </w:pPr>
    <w:rPr>
      <w:rFonts w:ascii="Calibri" w:cs="Times New Roman" w:hAnsi="Calibri"/>
      <w:sz w:val="22"/>
      <w:szCs w:val="22"/>
    </w:rPr>
  </w:style>
  <w:style w:styleId="style174" w:type="paragraph">
    <w:name w:val="Текст выноски"/>
    <w:basedOn w:val="style0"/>
    <w:next w:val="style174"/>
    <w:pPr/>
    <w:rPr>
      <w:rFonts w:ascii="Tahoma" w:cs="Tahoma" w:hAnsi="Tahoma"/>
      <w:sz w:val="16"/>
      <w:szCs w:val="16"/>
    </w:rPr>
  </w:style>
  <w:style w:styleId="style175" w:type="paragraph">
    <w:name w:val="Без интервала"/>
    <w:next w:val="style175"/>
    <w:pPr>
      <w:widowControl/>
      <w:tabs>
        <w:tab w:leader="none" w:pos="708" w:val="left"/>
      </w:tabs>
      <w:suppressAutoHyphens w:val="true"/>
      <w:overflowPunct w:val="false"/>
    </w:pPr>
    <w:rPr>
      <w:rFonts w:ascii="Calibri" w:cs="Calibri" w:eastAsia="Times New Roman" w:hAnsi="Calibri"/>
      <w:color w:val="00000A"/>
      <w:sz w:val="22"/>
      <w:szCs w:val="22"/>
      <w:lang w:bidi="en-US" w:eastAsia="zh-CN" w:val="en-US"/>
    </w:rPr>
  </w:style>
  <w:style w:styleId="style176" w:type="paragraph">
    <w:name w:val="А_основной"/>
    <w:basedOn w:val="style0"/>
    <w:next w:val="style176"/>
    <w:pPr>
      <w:spacing w:after="0" w:before="0" w:line="360" w:lineRule="auto"/>
      <w:ind w:firstLine="454" w:left="0" w:right="0"/>
      <w:jc w:val="both"/>
    </w:pPr>
    <w:rPr>
      <w:rFonts w:ascii="Times New Roman" w:cs="Times New Roman" w:hAnsi="Times New Roman"/>
      <w:sz w:val="28"/>
    </w:rPr>
  </w:style>
  <w:style w:styleId="style177" w:type="paragraph">
    <w:name w:val="Верхний колонтитул"/>
    <w:basedOn w:val="style0"/>
    <w:next w:val="style177"/>
    <w:pPr>
      <w:suppressLineNumbers/>
      <w:tabs>
        <w:tab w:leader="none" w:pos="4677" w:val="center"/>
        <w:tab w:leader="none" w:pos="9355" w:val="right"/>
      </w:tabs>
    </w:pPr>
    <w:rPr/>
  </w:style>
  <w:style w:styleId="style178" w:type="paragraph">
    <w:name w:val="Абзац списка1"/>
    <w:basedOn w:val="style0"/>
    <w:next w:val="style178"/>
    <w:pPr>
      <w:widowControl/>
      <w:spacing w:after="200" w:before="0" w:line="276" w:lineRule="auto"/>
      <w:ind w:hanging="0" w:left="720" w:right="0"/>
    </w:pPr>
    <w:rPr>
      <w:rFonts w:ascii="Calibri" w:cs="Times New Roman" w:hAnsi="Calibri"/>
      <w:sz w:val="22"/>
      <w:szCs w:val="22"/>
    </w:rPr>
  </w:style>
  <w:style w:styleId="style179" w:type="paragraph">
    <w:name w:val="Без интервала1"/>
    <w:next w:val="style179"/>
    <w:pPr>
      <w:widowControl/>
      <w:tabs>
        <w:tab w:leader="none" w:pos="708" w:val="left"/>
      </w:tabs>
      <w:suppressAutoHyphens w:val="true"/>
      <w:overflowPunct w:val="false"/>
    </w:pPr>
    <w:rPr>
      <w:rFonts w:ascii="Calibri" w:cs="Calibri" w:eastAsia="Times New Roman" w:hAnsi="Calibri"/>
      <w:color w:val="00000A"/>
      <w:sz w:val="22"/>
      <w:szCs w:val="22"/>
      <w:lang w:bidi="ar-SA" w:eastAsia="zh-CN" w:val="ru-RU"/>
    </w:rPr>
  </w:style>
  <w:style w:styleId="style180" w:type="paragraph">
    <w:name w:val="Без интервала2"/>
    <w:next w:val="style180"/>
    <w:pPr>
      <w:widowControl/>
      <w:tabs>
        <w:tab w:leader="none" w:pos="708" w:val="left"/>
      </w:tabs>
      <w:suppressAutoHyphens w:val="true"/>
      <w:overflowPunct w:val="false"/>
    </w:pPr>
    <w:rPr>
      <w:rFonts w:ascii="Times New Roman" w:cs="Times New Roman" w:eastAsia="Calibri" w:hAnsi="Times New Roman"/>
      <w:color w:val="00000A"/>
      <w:sz w:val="24"/>
      <w:szCs w:val="24"/>
      <w:lang w:bidi="ar-SA" w:eastAsia="zh-CN" w:val="ru-RU"/>
    </w:rPr>
  </w:style>
  <w:style w:styleId="style181" w:type="paragraph">
    <w:name w:val="Содержимое таблицы"/>
    <w:basedOn w:val="style0"/>
    <w:next w:val="style181"/>
    <w:pPr>
      <w:suppressLineNumbers/>
    </w:pPr>
    <w:rPr/>
  </w:style>
  <w:style w:styleId="style182" w:type="paragraph">
    <w:name w:val="Заголовок таблицы"/>
    <w:basedOn w:val="style181"/>
    <w:next w:val="style182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60360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2012-10-04T09:21:00.00Z</dcterms:created>
  <dc:creator>Kabinet-222-7</dc:creator>
  <cp:lastModifiedBy>marina </cp:lastModifiedBy>
  <cp:lastPrinted>2015-06-02T12:20:28.00Z</cp:lastPrinted>
  <dcterms:modified xsi:type="dcterms:W3CDTF">2015-06-01T13:49:55.00Z</dcterms:modified>
  <cp:revision>109</cp:revision>
</cp:coreProperties>
</file>