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ascii="Liberation Serif" w:hAnsi="Liberation Serif"/>
          <w:b/>
          <w:bCs/>
          <w:sz w:val="28"/>
          <w:szCs w:val="28"/>
        </w:rPr>
        <w:t>Учебное оборудование</w:t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" w:hAnsi="Liberation Serif"/>
          <w:b/>
          <w:bCs/>
          <w:sz w:val="28"/>
          <w:szCs w:val="28"/>
        </w:rPr>
        <w:t>МКОУ «Инская СОШ»</w:t>
      </w:r>
    </w:p>
    <w:p>
      <w:pPr>
        <w:pStyle w:val="style0"/>
        <w:spacing w:after="0" w:before="0" w:line="100" w:lineRule="atLeast"/>
        <w:ind w:firstLine="5670" w:left="0" w:right="0"/>
      </w:pPr>
      <w:r>
        <w:rPr/>
      </w:r>
    </w:p>
    <w:tbl>
      <w:tblPr>
        <w:tblW w:type="dxa" w:w="9639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810"/>
        <w:gridCol w:w="827"/>
      </w:tblGrid>
      <w:tr>
        <w:trPr>
          <w:cantSplit w:val="false"/>
        </w:trPr>
        <w:tc>
          <w:tcPr>
            <w:tcW w:type="dxa" w:w="881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Карта «Политическая карта мира»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Карта « Физическая России»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Карта « Физическая полушарий»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Карта « Политическая России»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Плакаты « Вулканизм и землетрясение, отраслевая структура хозяйства России»»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Плакаты «Стороны горизонта» , «Времена года», « Луна», « Небесные тела»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Плакаты « Природные зоны»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Плакаты «Культурные растения»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1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Коллекции полезных ископаемых  (наборов)</w:t>
            </w:r>
          </w:p>
        </w:tc>
        <w:tc>
          <w:tcPr>
            <w:tcW w:type="dxa" w:w="82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hRule="atLeast" w:val="663"/>
          <w:cantSplit w:val="false"/>
        </w:trPr>
        <w:tc>
          <w:tcPr>
            <w:tcW w:type="dxa" w:w="880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200" w:before="0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200" w:before="0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Комплекты для лабораторных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Комплект гербариев с электронным пособием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01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Микропрепараты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Набор по анатомии и физиологии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02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Набор по ботанике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03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Набор по зоологии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04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Набор по общей биологии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05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Набор готовых микропрепаратов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LEVENHUK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38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Модели объемные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Набор моделей органов человека и животных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06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hRule="atLeast" w:val="304"/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Модели остеологические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Скелет человека разборный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07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Комплект моделей скелетов позвоночных животных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08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Комплекты для лабораторных опытов и практических занятий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Биологическая микролаборатория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09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Цифровой микроскоп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Rover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Scan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Биологический микроскоп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LEVENHUK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/50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Плакаты « Многообразие животных», «Природные явления», «Сообщество», </w:t>
            </w:r>
          </w:p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« Природные явления»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Плакаты « Уровни организации живой природы»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Плакаты для учащихся 7 класс ( набор)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Плакаты для учащихся 8 класс ( набор)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Плакаты для учащихся 10-11класс ( набор)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Модель – аппликации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Картинки  к урокам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35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Коллекция « Насекомые» (набор)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Набор « Внутреннее строение лягушки»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>Набор « Внутреннее строение крысы»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Лупа 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Начальные классы</w:t>
            </w:r>
          </w:p>
          <w:p>
            <w:pPr>
              <w:pStyle w:val="style21"/>
              <w:spacing w:after="0" w:before="0" w:line="115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Цифровой микроскоп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Датчик яркости света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Компас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Лупа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Датчик температуры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Датчик расстояния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Датчик кислорода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Датчик частоты сердечных сокращений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spacing w:after="0" w:before="0" w:line="115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Физкультура </w:t>
            </w:r>
          </w:p>
          <w:p>
            <w:pPr>
              <w:pStyle w:val="style22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Спортивный  инвентарь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Ворота для мини футбола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Гимнастическая перекладина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Гимнастический козел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Прыжковая лягушка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Мяч футбольный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Мяч волейбольный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Мяч баскетбольный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Мяч для игры в лапту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Скакалка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Обруч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Баскетбольный щит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Волейбольная сеть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Сетка для настольного тенниса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Лыжи пластиковые с креплениями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Лыжные палки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Ботинки лыжные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Хоккейная коробка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Канат подвесной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Шест подвесной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Канат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Штанга наборная 65 кг.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Свисток судейский 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</w:tr>
      <w:tr>
        <w:trPr>
          <w:cantSplit w:val="false"/>
        </w:trPr>
        <w:tc>
          <w:tcPr>
            <w:tcW w:type="dxa" w:w="880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Секундомер </w:t>
            </w:r>
          </w:p>
        </w:tc>
        <w:tc>
          <w:tcPr>
            <w:tcW w:type="dxa" w:w="83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6838" w:w="11906"/>
      <w:pgMar w:bottom="1134" w:footer="0" w:gutter="0" w:header="0" w:left="1417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>
      <w:rFonts w:ascii="Calibri" w:cs="Calibri" w:hAnsi="Calibri"/>
      <w:lang w:eastAsia="en-US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Заголовок таблицы"/>
    <w:basedOn w:val="style22"/>
    <w:next w:val="style23"/>
    <w:pPr>
      <w:suppressLineNumbers/>
      <w:jc w:val="center"/>
    </w:pPr>
    <w:rPr>
      <w:b/>
      <w:bCs/>
    </w:rPr>
  </w:style>
  <w:style w:styleId="style24" w:type="paragraph">
    <w:name w:val="Верхний колонтитул"/>
    <w:basedOn w:val="style0"/>
    <w:next w:val="style24"/>
    <w:pPr>
      <w:suppressLineNumbers/>
      <w:tabs>
        <w:tab w:leader="none" w:pos="4819" w:val="center"/>
        <w:tab w:leader="none" w:pos="9639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2015-02-03T05:42:00.00Z</dcterms:created>
  <dc:creator>Маргарита</dc:creator>
  <cp:lastModifiedBy>ольга</cp:lastModifiedBy>
  <cp:lastPrinted>2015-02-04T05:59:00.00Z</cp:lastPrinted>
  <dcterms:modified xsi:type="dcterms:W3CDTF">2015-02-04T06:00:00.00Z</dcterms:modified>
  <cp:revision>8</cp:revision>
</cp:coreProperties>
</file>