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 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216"/>
        <w:tblBorders/>
      </w:tblPr>
      <w:tblGrid>
        <w:gridCol w:w="4970"/>
        <w:gridCol w:w="4884"/>
      </w:tblGrid>
      <w:tr>
        <w:trPr>
          <w:cantSplit w:val="false"/>
        </w:trPr>
        <w:tc>
          <w:tcPr>
            <w:tcW w:type="dxa" w:w="49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 w:val="false"/>
          <w:bCs w:val="false"/>
          <w:sz w:val="24"/>
          <w:szCs w:val="24"/>
          <w:u w:val="single"/>
        </w:rPr>
        <w:t>Красноперовой Кристины Витальевны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по  </w:t>
      </w: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внеурочной деятельности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общеинтеллектуальное направление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«В мире книг»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 xml:space="preserve">  </w:t>
      </w:r>
      <w:r>
        <w:rPr>
          <w:rFonts w:ascii="Liberation Serif" w:cs="Liberation Serif;Times New Roman" w:eastAsia="Liberation Serif;Times New Roman" w:hAnsi="Liberation Serif"/>
          <w:b/>
          <w:bCs/>
          <w:sz w:val="24"/>
          <w:szCs w:val="24"/>
        </w:rPr>
        <w:t>3</w:t>
      </w:r>
      <w:r>
        <w:rPr>
          <w:rFonts w:ascii="Liberation Serif" w:hAnsi="Liberation Serif"/>
          <w:b/>
          <w:bCs/>
          <w:sz w:val="24"/>
          <w:szCs w:val="24"/>
        </w:rPr>
        <w:t xml:space="preserve">   класс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color w:val="191919"/>
          <w:sz w:val="24"/>
          <w:szCs w:val="24"/>
        </w:rPr>
        <w:t>2014 — 2015  учебный год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Общая характеристика факультатива:</w:t>
      </w:r>
      <w:r>
        <w:rPr>
          <w:rFonts w:ascii="Times New Roman" w:hAnsi="Times New Roman"/>
          <w:color w:val="191919"/>
          <w:sz w:val="24"/>
          <w:szCs w:val="24"/>
        </w:rPr>
        <w:t xml:space="preserve"> Кружок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 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color w:val="191919"/>
          <w:sz w:val="24"/>
          <w:szCs w:val="24"/>
        </w:rPr>
        <w:t>Главные цели кружка: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создание на практике условий для развития читательских умений и интереса к чтению книг;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расширение литературно-образовательного пространства учащихся начальных классов;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формирование личностных, коммуникативных, познавательных и регулятивных учебных умений.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>Преемственность кружка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Ценностные ориентиры содержания факультатива. </w:t>
      </w:r>
      <w:r>
        <w:rPr>
          <w:rFonts w:ascii="Times New Roman" w:hAnsi="Times New Roman"/>
          <w:color w:val="191919"/>
          <w:sz w:val="24"/>
          <w:szCs w:val="24"/>
        </w:rPr>
        <w:t>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i/>
          <w:color w:val="191919"/>
          <w:sz w:val="24"/>
          <w:szCs w:val="24"/>
        </w:rPr>
        <w:t>Программа кружка</w:t>
      </w:r>
      <w:r>
        <w:rPr>
          <w:rFonts w:ascii="Times New Roman" w:hAnsi="Times New Roman"/>
          <w:color w:val="191919"/>
          <w:sz w:val="24"/>
          <w:szCs w:val="24"/>
        </w:rPr>
        <w:t xml:space="preserve"> — это создание условий для использования полученных знаний и умений на уроках литературного чтения для самостоятельного чтения и работы с книгой.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91919"/>
          <w:sz w:val="24"/>
          <w:szCs w:val="24"/>
        </w:rPr>
        <w:t>Содержание</w:t>
      </w:r>
      <w:r>
        <w:rPr>
          <w:rFonts w:ascii="Times New Roman" w:hAnsi="Times New Roman"/>
          <w:color w:val="191919"/>
          <w:sz w:val="24"/>
          <w:szCs w:val="24"/>
        </w:rPr>
        <w:t xml:space="preserve"> занятий поможет младшему школьнику общаться с детскими книгами: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>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Личностные, метапредметные и предметные результаты освоения программы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>В результате освоения программы «В мире книг» формируются следующие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i/>
          <w:iCs/>
          <w:color w:val="191919"/>
          <w:sz w:val="24"/>
          <w:szCs w:val="24"/>
        </w:rPr>
        <w:t>предметные умения</w:t>
      </w:r>
      <w:r>
        <w:rPr>
          <w:rFonts w:ascii="Times New Roman" w:hAnsi="Times New Roman"/>
          <w:b/>
          <w:color w:val="191919"/>
          <w:sz w:val="24"/>
          <w:szCs w:val="24"/>
        </w:rPr>
        <w:t>,</w:t>
      </w:r>
      <w:r>
        <w:rPr>
          <w:rFonts w:ascii="Times New Roman" w:hAnsi="Times New Roman"/>
          <w:color w:val="191919"/>
          <w:sz w:val="24"/>
          <w:szCs w:val="24"/>
        </w:rPr>
        <w:t xml:space="preserve"> соответствующие требованиям федерального государственного образовательного стандарта начального общего образования: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осознавать значимость чтения для личного развития;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формировать потребность в систематическом чтении;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использовать разные виды чтения (ознакомительное, изучающее,выборочное, поисковое);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уметь самостоятельно выбирать интересующую литературу;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i/>
          <w:iCs/>
          <w:color w:val="191919"/>
          <w:sz w:val="24"/>
          <w:szCs w:val="24"/>
        </w:rPr>
        <w:t>Регулятивные умения: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уметь работать с книгой, пользуясь алгоритмом учебных действий;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уметь самостоятельно работать с новым произведением;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Аппарат книги — совокупность материалов, дополняющих и поясняющих основной текст: титульный лист, введение, предисловие и пр.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уметь определять свою роль в общей работе и оценивать свои результаты.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i/>
          <w:iCs/>
          <w:color w:val="191919"/>
          <w:sz w:val="24"/>
          <w:szCs w:val="24"/>
        </w:rPr>
        <w:t>Познавательные учебные умения: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отбирать книги по теме, жанру и авторской принадлежности;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составлять краткие аннотации к прочитанным книгам;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пользоваться словарями, справочниками, энциклопедиями.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i/>
          <w:iCs/>
          <w:color w:val="191919"/>
          <w:sz w:val="24"/>
          <w:szCs w:val="24"/>
        </w:rPr>
        <w:t>Коммуникативные учебные умения: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высказывать своё суждение об оформлении и структуре книги;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участвовать в конкурсах чтецов и рассказчиков;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</w:rPr>
        <w:t xml:space="preserve">— </w:t>
      </w:r>
      <w:r>
        <w:rPr>
          <w:rFonts w:ascii="Times New Roman" w:hAnsi="Times New Roman"/>
          <w:color w:val="191919"/>
          <w:sz w:val="24"/>
          <w:szCs w:val="24"/>
        </w:rPr>
        <w:t>соблюдать правила общения и поведения в школе, библиотеке, дома и т. д.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Содержание программы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3 класс (34 ч)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История книги. Библиотеки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 о былинных героях. Былины, сказы, легенды. Сказители, былинщики.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Библия. Детская библия (разные издания).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Летописи. Рукописные книги. Первопечатник Иван Фёдоров.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Система библиотечного обслуживания: запись в библиотеку, абонемент и читальный зал. Культура читателя. Библиотечные каталоги и правила пользования ими. Каталожная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карточка. Игра «Обслужи одноклассников».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color w:val="191919"/>
          <w:sz w:val="24"/>
          <w:szCs w:val="24"/>
          <w:lang w:eastAsia="ru-RU"/>
        </w:rPr>
        <w:t>Отбор книги и работа с ней в читальном зале. Отзыв о книге.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По дорогам сказок. Сказки народные и литературные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Конкурс-кроссворд «Волшебные предметы».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Книги-сборники. Басни и баснописцы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Книги-сборники басен И. Крылова. Аппарат книги-сборника басен: титульный лист, аннотация, оглавление.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Русские баснописцы И. Хемницер, А. Измайлов, И. Дмитриев.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Чтение басен с «бродячими» сюжетами. Басни Эзопа и Л.Н. Толстого.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Конкурс чтецов. Инсценирование басен (работа в группах).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о родной природе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Сборники стихотворений о родной природе. Слушание стихотворений, обмен мнениями.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Книга «Родные поэты» (аппарат, оформление).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Проект «Краски и звуки стихов о природе». Рукописная книга.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Л.Н. Толстого для детей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Л.Н. Толстого: работа с каталогом, составление выставки книг.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Книга «Азбука Л.Н. Толстого» и сборник «Для детей».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Составление таблицы жанров произведений Л.Н. Толстого (работа в группах).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Проектная деятельность по группам: «Сказки Л.Н. Толстого»,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«Сказки в обработке Л.Н. Толстого».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Животные — герои детской литературы (4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Библиотечный урок: знакомство с книгой-легендой энциклопедией А. Брема «Жизнь животных».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Художники-оформители книг о животных.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Реклама книги «Заинтересуй друга!» (конкурс отзывов).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Дети — герои книг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о детях (Л. Пантелеев, А. Гайдар, В. Драгунский и др.).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Литературная игра «Кто они, мои сверстники — герои книг?».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По страницам книги В. Железникова «Жизнь и приключения чудака».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Обсуждение прочитанных книг (беседа, дискуссии, споры).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Проект «Расскажи о любимом писателе».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зарубежных писателей (2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зарубежных писателей (Ц. Топелиус, Дж. Лондон, Э. СетонТомпсон, Дж. Чиарди).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Систематический каталог: практическая работа. Список книг зарубежных писателей для детей.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Библиографические справочники: отбор информации о зарубежных писателях (работа в группах). Переводчики книг.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 о детях войны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Аннотация. Каталожная карточка.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Работа в читальном зале. Книга В. Железникова «Девушка в военном».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Газеты и журналы для детей (3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Что такое периодика. Детские газеты и журналы. Структура газет и журналов. Издатели газет и журналов.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Электронные периодические издания «Детская газета», «Антошка».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Создание классной газеты или журнала (работа в группах). «Книги, книги, книги…» (2 ч)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Книги, их типы и виды. Практическая работа в библиотеке.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Справочная литература. Энциклопедии для детей.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Сбор информации о Л.Н. Толстом и Х.К. Андерсене. Библиографические справочники.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Библиотечная мозаика: урок-игра «Что узнали о книгах?».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bCs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работать с книгой-сборником басен И. Крылова;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сравнивать басни по структуре и сюжету;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выделять книги-произведения и книги-сборники из группы предложенных книг или открытого библиотечного фонда;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собирать информацию для библиографической справки об авторе;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составлять таблицу жанров произведений писателя;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выполнять поисковую работу по проекту;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презентовать результаты проектной деятельности и любимую книгу;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готовить отзыв о книге и обсуждать разные точки зрения;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находить по каталогу нужную книгу;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заполнять каталожную карточку на выбранную книгу;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писать отзыв о книге или героях книги;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пользоваться библиографическим справочником;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рассматривать и читать детские газеты и журналы;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находить нужную информацию в газетах и журналах;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собирать информацию для проекта «История детской газеты или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журнала»;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готовить материал для классной и школьной газеты;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 w:val="false"/>
          <w:bCs w:val="false"/>
          <w:i/>
          <w:color w:val="191919"/>
          <w:sz w:val="24"/>
          <w:szCs w:val="24"/>
          <w:lang w:eastAsia="ru-RU"/>
        </w:rPr>
        <w:t>пользоваться электронными газетами и журналами.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Тематическое планирование     3 класс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1. Книги-сборники былин, легенд, сказов.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2. Первые книги. Библия. Детская библия.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3. Летописи. Рукописные книги.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4. История книги. Первопечатник Иван Фёдоров.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5. Волшебный мир сказок. Книга-сборник «Сказки А.С. Пушкина».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6. Сказки бытовые, волшебные, о животных.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7. 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8. История басни. Басни Эзопа и И. Крылова. Аппарат книгисборника.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9. Басни в прозаической форме Эзопа и Л.Н. Толстого. Сборники басен.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10. Русские баснописцы. Басни с «бродячими» сюжетами.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11. Герои басен. Инсценирование басен.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12. Родные поэты.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13. Книги-сборники стихотворений Ф. Тютчева, А. Майкова, А. Фета, Н. Некрасова.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14. Проект «Краски и звуки поэтического слова».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15. Книги Л.Н. Толстого для детей.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16. Л.Н. Толстой — сказочник и обработчик русских народных сказок.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17. Книги-сборники произведений о животных. Каталог, каталожная карточка.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18. Рассказы о животных А. Куприна. Аннотация к рассказу А. Куприна «Ю-ю».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19. Книга Дж. Лондона «Бурый волк» или «Волк». Переводчики рассказа. Отзыв.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20. Художники-иллюстраторы книг о животных.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21. Дети — герои книг. Типы книг.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22. Книги-сборники произведений о детях.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23. Литературная игра «Расскажи о героях детских книг —твоих сверстниках».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24. Книги зарубежных писателей.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25. Библиографический справочник: отбор информации о зарубежных писателях.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26. Книги о детях войны. Л. Воронкова «Девочка из города». Аннотация.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27. Книга-сборник Л. Пантелеева «Новенькая».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28. Кто они — дети войны. Творческая работа «Дети войны рядом с тобой» (встречи, сбор фотографий, оформление «Книги памяти»).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29. Библиотечный урок: самостоятельная работа с книгой в читальном зале.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30. Детские газеты и журналы. История создания журнала «Мурзилка» и др.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31. Электронные периодические издания: «Детская газета», журнал «Антошка» и др.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32-33. Создание классной газеты «Книгочей».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Занятие 34. Книги бывают разные. Библиотечная мозаика «Что я знаю о книге?». Словарь книгочея.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Нижний колонтитул"/>
    <w:basedOn w:val="style0"/>
    <w:next w:val="style21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2014-08-26T05:27:00.00Z</dcterms:created>
  <dc:creator>школа</dc:creator>
  <cp:lastModifiedBy>школа</cp:lastModifiedBy>
  <cp:lastPrinted>2015-01-16T15:28:52.00Z</cp:lastPrinted>
  <dcterms:modified xsi:type="dcterms:W3CDTF">2014-08-26T05:30:00.00Z</dcterms:modified>
  <cp:revision>1</cp:revision>
</cp:coreProperties>
</file>