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216"/>
        <w:tblBorders/>
      </w:tblPr>
      <w:tblGrid>
        <w:gridCol w:w="4969"/>
        <w:gridCol w:w="4884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Мурзинцевой Оксаны Анатольевны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u w:val="single"/>
        </w:rPr>
        <w:t>вторая _категория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по _курсу   «Учись учиться» 4 класс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предмет, класс и т.п.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2014 – 2015 учебный год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1.Пояснительная записка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                 </w:t>
      </w:r>
      <w:r>
        <w:rPr>
          <w:rFonts w:ascii="Liberation Serif" w:hAnsi="Liberation Serif"/>
          <w:sz w:val="24"/>
          <w:szCs w:val="24"/>
        </w:rPr>
        <w:t>Настоящая рабочая программа составлена на основе авторской программы Языкановой Е.В. «Учись учиться», г. Москва 2010г.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 В связи с этим предложен авторский учебно-методический комплект «Развивающие задания. Тесты, игры, упражнения», разнообразные практические задания которого, развивают внимание, память, логику и т.д.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b/>
          <w:sz w:val="24"/>
          <w:szCs w:val="24"/>
        </w:rPr>
        <w:t>Цель программы</w:t>
      </w:r>
      <w:r>
        <w:rPr>
          <w:rFonts w:ascii="Liberation Serif" w:hAnsi="Liberation Serif"/>
          <w:sz w:val="24"/>
          <w:szCs w:val="24"/>
        </w:rPr>
        <w:t xml:space="preserve"> – это диагностика,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Задачи программы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Обучающие: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углубление и расширение  знаний учащихся  исходя из интересов и специфики их способностей.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Развивающие: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формирование  и развитие логического мышления;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внимания (устойчивость, концентрация, расширение объёма, переключение и т.д.);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памяти (формирование навыков запоминания, устойчивости, развитие смысловой памяти);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пространственного восприятия и сенсомоторной координации;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речи и словарного запаса учащихся;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развитие быстроты реакции.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Воспитательные: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формирование положительной мотивации к учению.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формирование адекватной самооценки, объективного отношения ребёнка к себе и своим качествам;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формирование умения работать в группе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Курс развивающих занятий нацелен на решение задач и интеллектуально-личностно-деятельностного развития младших школьников.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Сроки реализации программы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>Образовательная программа рассчитана на 4 года обучения. Общая продолжительность обучения  составляет 136 часов, количество часов в каждом учебном году – 34.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Программа рассчитана на детей 7-11 лет.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2.Тематический план.</w:t>
      </w:r>
    </w:p>
    <w:tbl>
      <w:tblPr>
        <w:jc w:val="left"/>
        <w:tblInd w:type="dxa" w:w="-21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59"/>
        <w:gridCol w:w="7489"/>
        <w:gridCol w:w="1223"/>
      </w:tblGrid>
      <w:tr>
        <w:trPr>
          <w:cantSplit w:val="false"/>
        </w:trPr>
        <w:tc>
          <w:tcPr>
            <w:tcW w:type="dxa" w:w="85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type="dxa" w:w="748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Название раздела</w:t>
            </w:r>
          </w:p>
        </w:tc>
        <w:tc>
          <w:tcPr>
            <w:tcW w:type="dxa" w:w="12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К-во ч.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74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Введение в программу.</w:t>
            </w:r>
          </w:p>
        </w:tc>
        <w:tc>
          <w:tcPr>
            <w:tcW w:type="dxa" w:w="122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74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Развивающие занятия.</w:t>
            </w:r>
          </w:p>
        </w:tc>
        <w:tc>
          <w:tcPr>
            <w:tcW w:type="dxa" w:w="122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30ч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74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Подведение итогов.</w:t>
            </w:r>
          </w:p>
        </w:tc>
        <w:tc>
          <w:tcPr>
            <w:tcW w:type="dxa" w:w="122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74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type="dxa" w:w="122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34ч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3.Содержание программы.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Раздел 1. Введение в программу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1.1 Вводное занятие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Знакомство с программой и обучением. Инструктаж по технике безопасности.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1.2 Начальная диагностика, тестирование.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Раздел 2. Развивающие занятия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 Упражнения на развитие вербально – логического мышления.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«Сделай равенство верным», «Вставь по аналогии», «Подбери выражения», «Какой фигуры 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 Упражнения на развитие аналитических познавательных способностей.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«Вставь недостающий слог», «Составь слова», «Найди антонимы», «Какой фигуры 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2.3 Упражнения на развитие вербально – 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«Вставь букву «а», «Вставь недостающий слог», «Вставь по аналогии», «Какой фигуры не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2.4 Упражнения на классификацию различным способом.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лишнее слово», «Найди названия животных», «Вставь пропущенное слово»,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«Какой фигуры не хватает?», «Нарисуй такую же картину».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2.5 Упражнения на развитие способности к объединению частей в систему.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«Запиши одним словом», «Восстанови слова», «Проведи аналогию», «Какой фигуры не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2.6 Упражнения на развитие способности к классификации и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абстрагированию.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лишнее слово», «Какой фигуры не хватает?», «Расшифруй», «Запиши одним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словом», «Нарисуй такую же картину».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2.7 Упражнения на развитие способности к объединению частей в систему.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«Вставь недостающее слово», «Продолжи числовой ряд», «Получи новое слово»,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«Нарисуй такую же фигуру».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2.8 Упражнения на развитие аналитических познавательных способностей.«Восстанови слова», «Продолжи числовой ряд», «Найди антонимы», «Какой фигуры 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2.9 Упражнения на развитие вербально – 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похожие слова», «Запиши одним словом», «Найди пропущенные числа»,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2.10 Упражнения на развитие внимания и ассоциативной памяти.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«Восстанови слова», «Расшифруй», «Проведи аналогию», «Какой фигуры не хватает?»,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«Нарисуй такую же фигуру».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2.11 Упражнения на развитие мыслительных операций анализа и синтеза,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установление закономерностей, пространственных представлений.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«Составь третье слово», «Допиши стихотворение», «Восстанови слова», «Какой фигуры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не хватает?», «Нарисуй такой же замок».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2.12 Упражнения на развитие способности к анализу, синтезу, классификации.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«Из двух слов составь одно», «Какой фигуры не хватает?», «Проведи аналогию», «Сделай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равенство верным», «Нарисуй такую же рыбку,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2.13 Упражнения на развитие аналитических познавательных способностей.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лишнее слово», «Какой фигуры не хватает?», «Из двух слов составь одно»,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«Проведи аналогию», «Нарисуй такую же лису,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2.14 Упражнения на развитие аналитических познавательных способностей.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«Получи новое слово», «Восстанови слова», «Продолжи числовой ряд», «Какой фигуры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2.15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«Восстанови слова», «Найди лишнее слово», «Анаграммы», «Какой фигуры не хватает?»,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«Нарисуй такого же крокодила,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2.16 Упражнения на развитие концентрации и избирательности внимания.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все слова в строчках», «Восстанови слова», «Продолжи числовой ряд»,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«Нарисуй такую же сову».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2.17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«Восстанови слова», «Какой фигуры не хватает?», «Выбери два главных слова», «Составь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анаграмму», «Нарисуй такую же лодку,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2.18 Упражнения на развитие распределения и избирательности внимания.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«Расшифруй», «Из двух слов составь одно», «Расставь знаки», «Какой фигуры не хватает?»,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2.19 Упражнения на развитие способности к классификации и абстрагированию.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«Вставь недостающее слово», «Найди лишнее слово», «Составь анаграмму», «Нарисуй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кабана в зеркальном отражении», «Какой фигуры не хватает?».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2.20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«Из двух слов составь одно», «Найди общее название», «Вставь по аналогии»,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«Нарисуй такую же картину,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2.21 Упражнения на развитие мыслительных операций анализа и синтеза,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установление закономерностей, пространственных представлений.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2.22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«Вставь по аналогии», «Какой фигуры не хватает?», «Найди пропущенные числа», «Найди общее название»,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2.23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«Вставь недостающее слово», «Вставь по аналогии», «Найди общее название», «Нарисуй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вторую половину замка», «Какой фигуры не хватает?».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2.24 Упражнения на развитие ассоциативного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«Найди общее название», «Найди пропущенные числа», «Какой фигуры не хватает?»,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«Вставь недостающее слово», «Восстанови рисунок по коду».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2.25 Упражнения на развитие межпонятийных связей.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«Найди общее название», «Вставь по аналогии», «Какой фигуры не хватает?», «Восстанови рассказ», «Дорисуй вторую половину робота».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2.26 Упражнения на развитие мыслительных операций анализа и синтеза,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установление закономерностей, пространственных представлений.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«Анаграммы», «Грамматическая арифметика», «Вставь недостающее слово»,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«Нарисуй такого же лебедя,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2.27 Упражнения на развитие произвольного внимания, установление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закономерностей.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«Грамматическая арифметика», «Найди слова в слове», «Найди лишнее слово», «Какой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фигуры не хватает?», «Нарисуй такай же вертолёт,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2.28 Упражнения на развитие памяти, внимания,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«Найди животное», «Расставь знаки», «Проведи аналогию», «Какой фигуры не хватает?»,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«Нарисуй такую же змею».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2.29 Упражнения на развитие вербально–логического мышления.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«Проведи аналогию», «Расставь знаки», «Закончи выражения», «Какой фигуры не хватает?», «Нарисуй такого же жирафа, только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Занятия 2.30 Упражнения на развитие произвольной сферы, пространственных представлений, установление связей.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Раздел 3. Итоговое занятие.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Занятие 3.1Диагностика, тестирование.</w:t>
      </w:r>
    </w:p>
    <w:p>
      <w:pPr>
        <w:pStyle w:val="style0"/>
        <w:tabs>
          <w:tab w:leader="none" w:pos="708" w:val="left"/>
          <w:tab w:leader="none" w:pos="374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Занятие 3.2.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Выставка-конкурс «Лучшая книга».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bCs/>
          <w:sz w:val="24"/>
          <w:szCs w:val="24"/>
        </w:rPr>
        <w:t>4.Ожидаемые результаты обучения.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В результате обучения по данной программе учащиеся </w:t>
      </w:r>
      <w:r>
        <w:rPr>
          <w:rFonts w:ascii="Liberation Serif" w:hAnsi="Liberation Serif"/>
          <w:b/>
          <w:sz w:val="24"/>
          <w:szCs w:val="24"/>
        </w:rPr>
        <w:t>должны научиться: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-логически рассуждать, пользуясь приёмами анализа, сравнения, обобщения,   классификации, систематизации;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увеличить скорость и гибкость мышления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Cs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 выделять существенные признаки и закономерности предметов;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 сравнивать предметы, понятия;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 обобщать и  классифицировать понятия, предметы, явления;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 определять отношения между понятиями или связи между явлениями и понятиями;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 концентрировать, переключать своё внимание;</w:t>
        <w:tab/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развивать свою память;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улучшить уровень пространственной сообразительности, зрительно-моторной координации;</w:t>
      </w:r>
    </w:p>
    <w:p>
      <w:pPr>
        <w:pStyle w:val="style23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уметь копировать, различать цвета, уметь анализировать и удерживать зрительный образ;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самостоятельно выполнить задания;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осуществлять самоконтроль, оценивать себя, искать и исправлять свои ошибки;</w:t>
        <w:br/>
        <w:t>- решать логические задачи на развитие аналитических способностей и способностей рассуждать;</w:t>
        <w:br/>
        <w:t>- находить несколько способов решения задач;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работать в группе.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5.Список литературы.</w:t>
      </w:r>
    </w:p>
    <w:p>
      <w:pPr>
        <w:pStyle w:val="style0"/>
        <w:tabs>
          <w:tab w:leader="none" w:pos="708" w:val="left"/>
          <w:tab w:leader="none" w:pos="526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1.Книга «Развивающие тесты, игры и упражнения» 4 класс, Языканова Е.В. «Экзамен» 2014г.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2. Винокурова Н. Лучшие тесты на развитие творческих способностей: Книга для детей, учителей и родителей. М.: АСТ – ПРЕСС, 1999.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3. Гаврина С.Е., Кутявина Н.Л., Топоркова И.Г., Щербинина С.В. Развитие творческих способностей. 1, 2 части.  Киров, 2004.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4. Зак  А.З. Как развивать логическое мышление? 800 занимательных задач для детей 6-15 лет. 2-е изд., испр. И доп. М.: АРКТИ, 2003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5. Ратанова Т.А. Общая психология. Диагностика умственных способностей детей. М.: Московский психолого-социальный институт – Флинта, 1998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i/>
          <w:sz w:val="24"/>
          <w:szCs w:val="24"/>
        </w:rPr>
        <w:t>Приложение.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Календарно-тематическое планирование 4 класс.</w:t>
      </w:r>
    </w:p>
    <w:tbl>
      <w:tblPr>
        <w:jc w:val="center"/>
        <w:tblBorders>
          <w:top w:color="00000A" w:space="0" w:sz="2" w:val="single"/>
          <w:left w:color="00000A" w:space="0" w:sz="2" w:val="single"/>
          <w:bottom w:color="00000A" w:space="0" w:sz="2" w:val="single"/>
        </w:tblBorders>
      </w:tblPr>
      <w:tblGrid>
        <w:gridCol w:w="723"/>
        <w:gridCol w:w="7566"/>
        <w:gridCol w:w="1186"/>
      </w:tblGrid>
      <w:tr>
        <w:trPr>
          <w:cantSplit w:val="false"/>
        </w:trPr>
        <w:tc>
          <w:tcPr>
            <w:tcW w:type="dxa" w:w="723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7566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118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Примеча-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ние</w:t>
            </w:r>
          </w:p>
        </w:tc>
      </w:tr>
      <w:tr>
        <w:trPr>
          <w:trHeight w:hRule="atLeast" w:val="500"/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Введение в программу(2ч)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1.Знакомство с программой и обучением. Инструктаж по технике безопасности.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trHeight w:hRule="atLeast" w:val="476"/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2.Начальная диагностика и тестирование.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Развивающие занятия(30ч)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Упражнения на развитие вербально – логического 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Упражнения на развитие аналитических познавательных способностей. 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Упражнения на классификацию различным способом. 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6.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способности к классификации и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Абстрагированию.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7Упражнения на развитие способности к объединению частей в систему.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9.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внимания и ассоциативной памяти.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11.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мыслительных операций анализа и синтеза,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установление закономерностей, пространственных представлений.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12.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способности к анализу, синтезу,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Классификации.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14. Упражнения на развитие аналитических познавательных способностей.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15.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16.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концентрации и избирательности внимания.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18Упражнения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способности к классификации и 1абстрагированию.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21Упражнения на развитие мыслительных операций анализа и синтеза,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установление закономерностей, пространственных представлений.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22.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мышлении.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23.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24.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ассоциативного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25.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межпонятийных связей.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26.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мыслительных операций анализа и синтеза,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установление закономерностей, пространственных представлений.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27.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произвольного внимания, установление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закономерностей.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28.Упражнения на развитие памяти, внимания,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29.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Упражнения на развитие произвольной сферы, пространственных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представлений, установление связей.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33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Подведение итогов(2ч)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1.Итоговая диагностика и тестирование.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3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7566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2.Выставка-конкурс «Лучшая книга».</w:t>
            </w:r>
          </w:p>
        </w:tc>
        <w:tc>
          <w:tcPr>
            <w:tcW w:type="dxa" w:w="1186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с отступом Знак"/>
    <w:basedOn w:val="style15"/>
    <w:next w:val="style16"/>
    <w:rPr>
      <w:rFonts w:ascii="Calibri" w:cs="Times New Roman" w:eastAsia="Calibri" w:hAnsi="Calibri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styleId="style23" w:type="paragraph">
    <w:name w:val="a"/>
    <w:basedOn w:val="style0"/>
    <w:next w:val="style23"/>
    <w:pPr>
      <w:spacing w:after="28" w:before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styleId="style24" w:type="paragraph">
    <w:name w:val="Основной текст с отступом"/>
    <w:basedOn w:val="style0"/>
    <w:next w:val="style24"/>
    <w:pPr>
      <w:spacing w:after="120" w:before="0"/>
      <w:ind w:hanging="0" w:left="283" w:right="0"/>
    </w:pPr>
    <w:rPr/>
  </w:style>
  <w:style w:styleId="style25" w:type="paragraph">
    <w:name w:val="Нижний колонтитул"/>
    <w:basedOn w:val="style0"/>
    <w:next w:val="style25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2014-02-18T12:35:00.00Z</dcterms:created>
  <dc:creator>Админ</dc:creator>
  <cp:lastModifiedBy>Админ</cp:lastModifiedBy>
  <cp:lastPrinted>2015-01-19T12:44:33.00Z</cp:lastPrinted>
  <dcterms:modified xsi:type="dcterms:W3CDTF">2014-09-01T16:47:00.00Z</dcterms:modified>
  <cp:revision>7</cp:revision>
</cp:coreProperties>
</file>