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5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>
      <w:pPr>
        <w:pStyle w:val="style165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«Инская средняя общеобразовательная школа»</w:t>
      </w:r>
    </w:p>
    <w:p>
      <w:pPr>
        <w:pStyle w:val="style165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Шелаболихинского района Алтайского края»</w:t>
      </w:r>
    </w:p>
    <w:p>
      <w:pPr>
        <w:pStyle w:val="style165"/>
        <w:spacing w:after="0" w:before="0" w:line="100" w:lineRule="atLeast"/>
        <w:jc w:val="center"/>
      </w:pPr>
      <w:r>
        <w:rPr/>
      </w:r>
    </w:p>
    <w:p>
      <w:pPr>
        <w:pStyle w:val="style165"/>
        <w:spacing w:after="0" w:before="0" w:line="100" w:lineRule="atLeast"/>
        <w:jc w:val="center"/>
      </w:pPr>
      <w:r>
        <w:rPr/>
      </w:r>
    </w:p>
    <w:tbl>
      <w:tblPr>
        <w:jc w:val="left"/>
        <w:tblInd w:type="dxa" w:w="-128"/>
        <w:tblBorders/>
      </w:tblPr>
      <w:tblGrid>
        <w:gridCol w:w="4367"/>
        <w:gridCol w:w="5267"/>
      </w:tblGrid>
      <w:tr>
        <w:trPr>
          <w:trHeight w:hRule="atLeast" w:val="350"/>
          <w:cantSplit w:val="false"/>
        </w:trPr>
        <w:tc>
          <w:tcPr>
            <w:tcW w:type="dxa" w:w="43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«СОГЛАСОВАНО»</w:t>
            </w:r>
          </w:p>
        </w:tc>
        <w:tc>
          <w:tcPr>
            <w:tcW w:type="dxa" w:w="52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«УТВЕРЖДАЮ»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43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Заместитель директора школы по УВР </w:t>
            </w:r>
          </w:p>
        </w:tc>
        <w:tc>
          <w:tcPr>
            <w:tcW w:type="dxa" w:w="52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Директор МКОУ «Инская CОШ »</w:t>
            </w:r>
          </w:p>
        </w:tc>
      </w:tr>
      <w:tr>
        <w:trPr>
          <w:trHeight w:hRule="atLeast" w:val="400"/>
          <w:cantSplit w:val="false"/>
        </w:trPr>
        <w:tc>
          <w:tcPr>
            <w:tcW w:type="dxa" w:w="43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__________М.Н.Шиганова</w:t>
            </w:r>
          </w:p>
        </w:tc>
        <w:tc>
          <w:tcPr>
            <w:tcW w:type="dxa" w:w="52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_______________А.П.Панова</w:t>
            </w:r>
          </w:p>
        </w:tc>
      </w:tr>
      <w:tr>
        <w:trPr>
          <w:trHeight w:hRule="atLeast" w:val="201"/>
          <w:cantSplit w:val="false"/>
        </w:trPr>
        <w:tc>
          <w:tcPr>
            <w:tcW w:type="dxa" w:w="43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52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5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Приказ №___  от             2015    г.</w:t>
            </w:r>
          </w:p>
        </w:tc>
      </w:tr>
    </w:tbl>
    <w:p>
      <w:pPr>
        <w:pStyle w:val="style143"/>
        <w:spacing w:after="0" w:before="240" w:line="100" w:lineRule="atLeast"/>
        <w:jc w:val="left"/>
      </w:pPr>
      <w:r>
        <w:rPr>
          <w:rFonts w:eastAsia="Liberation Serif;Times New Roma"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</w:t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  <w:t xml:space="preserve">  </w:t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  <w:t xml:space="preserve">  </w:t>
      </w:r>
    </w:p>
    <w:p>
      <w:pPr>
        <w:pStyle w:val="style143"/>
        <w:spacing w:after="0" w:before="240" w:line="100" w:lineRule="atLeast"/>
      </w:pPr>
      <w:r>
        <w:rPr>
          <w:rFonts w:eastAsia="Liberation Serif;Times New Rom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РАБОЧАЯ ПРОГРАММА ПЕДАГОГА   </w:t>
      </w:r>
    </w:p>
    <w:p>
      <w:pPr>
        <w:pStyle w:val="style143"/>
        <w:spacing w:after="0" w:before="240" w:line="100" w:lineRule="atLeast"/>
      </w:pPr>
      <w:r>
        <w:rPr>
          <w:rFonts w:ascii="Times New Roman" w:hAnsi="Times New Roman"/>
          <w:sz w:val="24"/>
          <w:szCs w:val="24"/>
        </w:rPr>
        <w:t>Маляновой Натальи Владимировны</w:t>
      </w:r>
    </w:p>
    <w:p>
      <w:pPr>
        <w:pStyle w:val="style143"/>
        <w:spacing w:after="0" w:before="240" w:line="100" w:lineRule="atLeast"/>
      </w:pPr>
      <w:r>
        <w:rPr>
          <w:rFonts w:ascii="Times New Roman" w:hAnsi="Times New Roman"/>
          <w:sz w:val="24"/>
          <w:szCs w:val="24"/>
        </w:rPr>
        <w:t>2 категория</w:t>
      </w:r>
    </w:p>
    <w:p>
      <w:pPr>
        <w:pStyle w:val="style144"/>
        <w:spacing w:after="0" w:before="0" w:line="100" w:lineRule="atLeast"/>
        <w:jc w:val="center"/>
      </w:pPr>
      <w:r>
        <w:rPr>
          <w:rFonts w:ascii="Times New Roman" w:eastAsia="Liberation Serif;Times New Roma" w:hAnsi="Times New Roman"/>
          <w:b/>
        </w:rPr>
        <w:t>математика</w:t>
      </w:r>
    </w:p>
    <w:p>
      <w:pPr>
        <w:pStyle w:val="style144"/>
        <w:spacing w:after="0" w:before="0" w:line="100" w:lineRule="atLeast"/>
        <w:jc w:val="center"/>
      </w:pPr>
      <w:r>
        <w:rPr>
          <w:rFonts w:ascii="Times New Roman" w:eastAsia="Liberation Serif;Times New Roma" w:hAnsi="Times New Roman"/>
        </w:rPr>
        <w:t xml:space="preserve"> </w:t>
      </w:r>
      <w:r>
        <w:rPr>
          <w:rFonts w:ascii="Times New Roman" w:hAnsi="Times New Roman"/>
        </w:rPr>
        <w:t xml:space="preserve">8 класс        </w:t>
      </w:r>
      <w:r>
        <w:rPr/>
        <w:t xml:space="preserve">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>
          <w:rFonts w:eastAsia="Liberation Serif;Times New Roma"/>
          <w:b/>
        </w:rPr>
        <w:t xml:space="preserve">                                                                                      </w:t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  <w:jc w:val="righ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>
          <w:lang w:val="en-US"/>
        </w:rPr>
        <w:t>2015-2016</w:t>
      </w:r>
      <w:r>
        <w:rPr/>
        <w:t>учебный год</w:t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>
          <w:b/>
        </w:rPr>
        <w:t>Содержание рабочей программы по алгебре</w:t>
      </w:r>
    </w:p>
    <w:p>
      <w:pPr>
        <w:pStyle w:val="style144"/>
        <w:spacing w:after="0" w:before="0" w:line="100" w:lineRule="atLeast"/>
        <w:jc w:val="center"/>
      </w:pPr>
      <w:r>
        <w:rPr/>
      </w:r>
    </w:p>
    <w:tbl>
      <w:tblPr>
        <w:jc w:val="left"/>
        <w:tblInd w:type="dxa" w:w="-334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98"/>
        <w:gridCol w:w="6519"/>
        <w:gridCol w:w="2237"/>
      </w:tblGrid>
      <w:tr>
        <w:trPr>
          <w:trHeight w:hRule="atLeast" w:val="339"/>
          <w:cantSplit w:val="false"/>
        </w:trPr>
        <w:tc>
          <w:tcPr>
            <w:tcW w:type="dxa" w:w="109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>№</w:t>
            </w:r>
            <w:r>
              <w:rPr>
                <w:b/>
              </w:rPr>
              <w:t>п/п</w:t>
            </w:r>
          </w:p>
        </w:tc>
        <w:tc>
          <w:tcPr>
            <w:tcW w:type="dxa" w:w="651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type="dxa" w:w="22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>Страницы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Пояснительная записка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3-5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Учебно-тематический план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3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Содержание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5-6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 xml:space="preserve">      </w:t>
            </w:r>
            <w:r>
              <w:rPr/>
              <w:t>4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Требования к уровню подготовки учащихся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6-7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 xml:space="preserve">      </w:t>
            </w:r>
            <w:r>
              <w:rPr/>
              <w:t>5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7-9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6</w:t>
            </w:r>
          </w:p>
          <w:p>
            <w:pPr>
              <w:pStyle w:val="style0"/>
              <w:spacing w:line="100" w:lineRule="atLeast"/>
            </w:pPr>
            <w:r>
              <w:rPr/>
            </w:r>
          </w:p>
          <w:p>
            <w:pPr>
              <w:pStyle w:val="style0"/>
              <w:spacing w:after="200" w:before="0" w:line="100" w:lineRule="atLeast"/>
            </w:pPr>
            <w:r>
              <w:rPr>
                <w:sz w:val="24"/>
                <w:szCs w:val="24"/>
                <w:lang w:eastAsia="zh-CN"/>
              </w:rPr>
              <w:t xml:space="preserve">       </w:t>
            </w: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Формы, методы, средства работы с детьми, испытывающими трудности в освоении основных общеобразовательных программ</w:t>
            </w:r>
          </w:p>
          <w:p>
            <w:pPr>
              <w:pStyle w:val="style144"/>
              <w:spacing w:after="0" w:before="0" w:line="100" w:lineRule="atLeast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9-10</w:t>
            </w:r>
          </w:p>
          <w:p>
            <w:pPr>
              <w:pStyle w:val="style0"/>
              <w:spacing w:line="100" w:lineRule="atLeast"/>
            </w:pPr>
            <w:r>
              <w:rPr/>
            </w:r>
          </w:p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sz w:val="24"/>
                <w:szCs w:val="24"/>
                <w:lang w:eastAsia="zh-CN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8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Календарно-тематическое планирование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16-18</w:t>
            </w:r>
          </w:p>
        </w:tc>
      </w:tr>
    </w:tbl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>
          <w:b/>
        </w:rPr>
        <w:t>Содержание рабочей программы по геометрии</w:t>
      </w:r>
    </w:p>
    <w:p>
      <w:pPr>
        <w:pStyle w:val="style144"/>
        <w:spacing w:after="0" w:before="0" w:line="100" w:lineRule="atLeast"/>
        <w:jc w:val="center"/>
      </w:pPr>
      <w:r>
        <w:rPr/>
      </w:r>
    </w:p>
    <w:tbl>
      <w:tblPr>
        <w:jc w:val="left"/>
        <w:tblInd w:type="dxa" w:w="-334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098"/>
        <w:gridCol w:w="6519"/>
        <w:gridCol w:w="2237"/>
      </w:tblGrid>
      <w:tr>
        <w:trPr>
          <w:cantSplit w:val="false"/>
        </w:trPr>
        <w:tc>
          <w:tcPr>
            <w:tcW w:type="dxa" w:w="109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>№</w:t>
            </w:r>
            <w:r>
              <w:rPr>
                <w:b/>
              </w:rPr>
              <w:t>п/п</w:t>
            </w:r>
          </w:p>
        </w:tc>
        <w:tc>
          <w:tcPr>
            <w:tcW w:type="dxa" w:w="651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type="dxa" w:w="223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>
                <w:b/>
              </w:rPr>
              <w:t>Страницы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Пояснительная записка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11-12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Учебно-тематический план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12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3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Содержание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12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4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Требования к уровню подготовки учащихся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12-13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5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Критерии и нормы оценивания учебного предмета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13-15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6</w:t>
            </w:r>
          </w:p>
          <w:p>
            <w:pPr>
              <w:pStyle w:val="style0"/>
              <w:spacing w:line="100" w:lineRule="atLeast"/>
            </w:pPr>
            <w:r>
              <w:rPr/>
            </w:r>
          </w:p>
          <w:p>
            <w:pPr>
              <w:pStyle w:val="style0"/>
              <w:spacing w:after="200" w:before="0" w:line="100" w:lineRule="atLeast"/>
            </w:pPr>
            <w:r>
              <w:rPr>
                <w:sz w:val="24"/>
                <w:szCs w:val="24"/>
                <w:lang w:eastAsia="zh-CN"/>
              </w:rPr>
              <w:t xml:space="preserve">       </w:t>
            </w:r>
            <w:r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Формы, методы, средства работы с детьми, испытывающими трудности в освоении основных общеобразовательных программ</w:t>
            </w:r>
          </w:p>
          <w:p>
            <w:pPr>
              <w:pStyle w:val="style144"/>
              <w:spacing w:after="0" w:before="0" w:line="100" w:lineRule="atLeast"/>
            </w:pPr>
            <w:r>
              <w:rPr/>
              <w:t>Учебно-методическое и материально-техническое обеспечение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15-16</w:t>
            </w:r>
          </w:p>
          <w:p>
            <w:pPr>
              <w:pStyle w:val="style0"/>
              <w:spacing w:line="100" w:lineRule="atLeast"/>
            </w:pPr>
            <w:r>
              <w:rPr/>
            </w:r>
          </w:p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sz w:val="24"/>
                <w:szCs w:val="24"/>
                <w:lang w:eastAsia="zh-CN"/>
              </w:rPr>
              <w:t>16</w:t>
            </w:r>
          </w:p>
        </w:tc>
      </w:tr>
      <w:tr>
        <w:trPr>
          <w:cantSplit w:val="false"/>
        </w:trPr>
        <w:tc>
          <w:tcPr>
            <w:tcW w:type="dxa" w:w="109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8</w:t>
            </w:r>
          </w:p>
        </w:tc>
        <w:tc>
          <w:tcPr>
            <w:tcW w:type="dxa" w:w="6519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</w:pPr>
            <w:r>
              <w:rPr/>
              <w:t>Календарно-тематическое планирование</w:t>
            </w:r>
          </w:p>
        </w:tc>
        <w:tc>
          <w:tcPr>
            <w:tcW w:type="dxa" w:w="223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44"/>
              <w:spacing w:after="0" w:before="0" w:line="100" w:lineRule="atLeast"/>
              <w:jc w:val="center"/>
            </w:pPr>
            <w:r>
              <w:rPr/>
              <w:t>18-20</w:t>
            </w:r>
          </w:p>
        </w:tc>
      </w:tr>
    </w:tbl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  <w:jc w:val="center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144"/>
        <w:spacing w:after="0" w:before="0" w:line="100" w:lineRule="atLeast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b/>
          <w:sz w:val="20"/>
          <w:szCs w:val="20"/>
        </w:rPr>
        <w:t>АЛГЕБРА</w:t>
      </w:r>
    </w:p>
    <w:p>
      <w:pPr>
        <w:pStyle w:val="style0"/>
        <w:widowControl w:val="false"/>
        <w:spacing w:after="0" w:before="0" w:line="100" w:lineRule="atLeast"/>
        <w:jc w:val="center"/>
      </w:pPr>
      <w:bookmarkStart w:id="0" w:name="_GoBack"/>
      <w:bookmarkStart w:id="1" w:name="_GoBack"/>
      <w:bookmarkEnd w:id="1"/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b/>
          <w:sz w:val="20"/>
          <w:szCs w:val="20"/>
        </w:rPr>
        <w:t xml:space="preserve">ПОЯСНИТЕЛЬНАЯ ЗАПИСКА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 xml:space="preserve">     </w:t>
      </w:r>
      <w:r>
        <w:rPr>
          <w:b/>
        </w:rPr>
        <w:t xml:space="preserve">Рабочая программа, составленная на основе </w:t>
      </w:r>
      <w:r>
        <w:rPr>
          <w:color w:val="000000"/>
        </w:rPr>
        <w:t>примерной программы основного общего образования по математике, соответствует БУП, ориентирована на учащихся  8 класса и реализуется на основе следующих документов:</w:t>
      </w:r>
    </w:p>
    <w:p>
      <w:pPr>
        <w:pStyle w:val="style0"/>
        <w:spacing w:after="0" w:before="0" w:line="100" w:lineRule="atLeast"/>
        <w:jc w:val="center"/>
      </w:pPr>
      <w:r>
        <w:rPr>
          <w:b/>
          <w:color w:val="000000"/>
          <w:u w:val="single"/>
        </w:rPr>
        <w:t>Нормативные документы и программы:</w:t>
      </w:r>
    </w:p>
    <w:p>
      <w:pPr>
        <w:pStyle w:val="style0"/>
        <w:tabs>
          <w:tab w:leader="none" w:pos="708" w:val="left"/>
        </w:tabs>
        <w:spacing w:after="0" w:before="0" w:line="100" w:lineRule="atLeast"/>
        <w:jc w:val="both"/>
      </w:pPr>
      <w:r>
        <w:rPr/>
        <w:t xml:space="preserve">   </w:t>
      </w:r>
      <w:r>
        <w:rPr/>
        <w:t xml:space="preserve">1.Примерная программа основного общего образования по математике. Математика. Содержание образования. Сборник нормативно-правовых документов и методических материалов. - М.: Вентана-Граф, 2008 </w:t>
      </w:r>
    </w:p>
    <w:p>
      <w:pPr>
        <w:pStyle w:val="style0"/>
        <w:spacing w:after="0" w:before="0" w:line="100" w:lineRule="atLeast"/>
        <w:jc w:val="both"/>
      </w:pPr>
      <w:r>
        <w:rPr/>
        <w:t xml:space="preserve">   </w:t>
      </w:r>
      <w:r>
        <w:rPr/>
        <w:t>2. Сборник рабочих программ. 7-9 классы; пособие для учителей общеобразовательных учреждений. Составитель Т.А.Бурмистрова. М.,Просвящение, 2011.</w:t>
      </w:r>
    </w:p>
    <w:p>
      <w:pPr>
        <w:pStyle w:val="style0"/>
        <w:tabs>
          <w:tab w:leader="none" w:pos="659" w:val="left"/>
          <w:tab w:leader="none" w:pos="783" w:val="left"/>
          <w:tab w:leader="none" w:pos="801" w:val="left"/>
          <w:tab w:leader="none" w:pos="858" w:val="left"/>
          <w:tab w:leader="none" w:pos="933" w:val="left"/>
          <w:tab w:leader="none" w:pos="1008" w:val="left"/>
        </w:tabs>
        <w:spacing w:after="0" w:before="0" w:line="100" w:lineRule="atLeast"/>
        <w:ind w:hanging="0" w:left="75" w:right="0"/>
        <w:jc w:val="both"/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3.Алгебра. 7 – 9 классы: развернутое тематическое планирование по программе Ю.Н. Макарычева / авт.-сост. Л.А. Тапилина. – Волгоград: Учитель, 2011. – 71 с.</w:t>
      </w:r>
    </w:p>
    <w:p>
      <w:pPr>
        <w:pStyle w:val="style0"/>
        <w:tabs>
          <w:tab w:leader="none" w:pos="284" w:val="left"/>
          <w:tab w:leader="none" w:pos="426" w:val="left"/>
          <w:tab w:leader="none" w:pos="708" w:val="left"/>
        </w:tabs>
        <w:spacing w:after="0" w:before="0" w:line="100" w:lineRule="atLeast"/>
        <w:jc w:val="both"/>
      </w:pPr>
      <w:r>
        <w:rPr>
          <w:rFonts w:eastAsia="Liberation Serif;Times New Roma"/>
          <w:color w:val="000000"/>
          <w:spacing w:val="-2"/>
        </w:rPr>
        <w:t xml:space="preserve">      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 xml:space="preserve">Рабочая программа ориентирована     на     </w:t>
      </w:r>
      <w:r>
        <w:rPr>
          <w:b/>
          <w:u w:val="single"/>
        </w:rPr>
        <w:t xml:space="preserve">использование </w:t>
      </w:r>
      <w:r>
        <w:rPr>
          <w:b/>
          <w:spacing w:val="-5"/>
          <w:u w:val="single"/>
        </w:rPr>
        <w:t>учебного комплекта:</w:t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</w:rPr>
        <w:t>1.</w:t>
      </w:r>
      <w:r>
        <w:rPr>
          <w:bCs/>
        </w:rPr>
        <w:t xml:space="preserve"> </w:t>
      </w:r>
      <w:r>
        <w:rPr>
          <w:b/>
          <w:bCs/>
        </w:rPr>
        <w:t xml:space="preserve">Учебник: </w:t>
      </w:r>
      <w:r>
        <w:rPr>
          <w:bCs/>
        </w:rPr>
        <w:t>Алгебра: учеб. для 8 кл. общеобразоват. учреждений / Ю.Н. Макарычев, Н. Г. Миндюк, К. И. Нешков, С. Б. Суворова; под ред. С. А. Теляковского. – 17-е изд. – М.: Просвещение, 2008.</w:t>
      </w:r>
    </w:p>
    <w:p>
      <w:pPr>
        <w:pStyle w:val="style0"/>
        <w:spacing w:after="0" w:before="0" w:line="100" w:lineRule="atLeast"/>
        <w:jc w:val="both"/>
      </w:pPr>
      <w:r>
        <w:rPr>
          <w:b/>
          <w:i/>
          <w:color w:val="000000"/>
        </w:rPr>
        <w:tab/>
      </w:r>
      <w:r>
        <w:rPr/>
        <w:t>Изучение математики на ступени основного общего образования направлено на достижение следующих</w:t>
      </w:r>
      <w:r>
        <w:rPr>
          <w:b/>
        </w:rPr>
        <w:t xml:space="preserve"> </w:t>
      </w:r>
      <w:r>
        <w:rPr>
          <w:b/>
          <w:u w:val="single"/>
        </w:rPr>
        <w:t>целей: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b/>
          <w:bCs/>
        </w:rPr>
        <w:t>овладение</w:t>
      </w:r>
      <w:r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b/>
          <w:bCs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0" w:right="0"/>
        <w:jc w:val="both"/>
      </w:pPr>
      <w:r>
        <w:rPr>
          <w:b/>
          <w:bCs/>
        </w:rPr>
        <w:t>воспитание</w:t>
      </w:r>
      <w:r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color w:val="000000"/>
        </w:rPr>
        <w:t>Основные развивающие и воспитательные цели</w:t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  <w:color w:val="000000"/>
        </w:rPr>
        <w:t> </w:t>
      </w:r>
      <w:r>
        <w:rPr>
          <w:b/>
          <w:bCs/>
          <w:color w:val="000000"/>
        </w:rPr>
        <w:t>Развитие: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</w:pP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</w:pPr>
      <w:r>
        <w:rPr>
          <w:color w:val="000000"/>
        </w:rPr>
        <w:t>математической речи;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</w:pPr>
      <w:r>
        <w:rPr>
          <w:color w:val="000000"/>
        </w:rPr>
        <w:t>сенсорной сферы; двигательной моторики;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</w:pPr>
      <w:r>
        <w:rPr>
          <w:color w:val="000000"/>
        </w:rPr>
        <w:t>внимания; памяти;</w:t>
      </w:r>
    </w:p>
    <w:p>
      <w:pPr>
        <w:pStyle w:val="style0"/>
        <w:numPr>
          <w:ilvl w:val="0"/>
          <w:numId w:val="13"/>
        </w:numPr>
        <w:spacing w:after="0" w:before="0" w:line="100" w:lineRule="atLeast"/>
        <w:ind w:hanging="0" w:left="0" w:right="0"/>
      </w:pPr>
      <w:r>
        <w:rPr>
          <w:color w:val="000000"/>
        </w:rPr>
        <w:t>навыков само и взаимопроверки.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Формирование </w:t>
      </w:r>
      <w:r>
        <w:rPr>
          <w:color w:val="000000"/>
        </w:rPr>
        <w:t xml:space="preserve">представлений об идеях и методах математики как универсального языка науки и техники, средства моделирования явлений и процессов.          </w:t>
      </w:r>
    </w:p>
    <w:p>
      <w:pPr>
        <w:pStyle w:val="style0"/>
        <w:spacing w:after="0" w:before="0" w:line="100" w:lineRule="atLeast"/>
      </w:pPr>
      <w:r>
        <w:rPr>
          <w:rFonts w:eastAsia="Liberation Serif;Times New Roma"/>
          <w:color w:val="000000"/>
        </w:rPr>
        <w:t xml:space="preserve">         </w:t>
      </w:r>
    </w:p>
    <w:p>
      <w:pPr>
        <w:pStyle w:val="style0"/>
        <w:spacing w:after="0" w:before="0" w:line="100" w:lineRule="atLeast"/>
      </w:pPr>
      <w:r>
        <w:rPr>
          <w:color w:val="000000"/>
        </w:rPr>
        <w:t xml:space="preserve">  </w:t>
      </w:r>
      <w:r>
        <w:rPr>
          <w:b/>
          <w:color w:val="000000"/>
        </w:rPr>
        <w:t>Воспитание: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</w:pPr>
      <w:r>
        <w:rPr>
          <w:color w:val="000000"/>
        </w:rPr>
        <w:t xml:space="preserve">культуры личности, отношения к математике как к части общечеловеческой культуры,   </w:t>
      </w:r>
    </w:p>
    <w:p>
      <w:pPr>
        <w:pStyle w:val="style0"/>
        <w:spacing w:after="0" w:before="0" w:line="100" w:lineRule="atLeast"/>
      </w:pPr>
      <w:r>
        <w:rPr>
          <w:rFonts w:eastAsia="Liberation Serif;Times New Roma"/>
          <w:color w:val="000000"/>
        </w:rPr>
        <w:t xml:space="preserve">      </w:t>
      </w:r>
      <w:r>
        <w:rPr>
          <w:color w:val="000000"/>
        </w:rPr>
        <w:t>понимание значимости математики для научно-технического прогресса;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</w:pPr>
      <w:r>
        <w:rPr>
          <w:color w:val="000000"/>
        </w:rPr>
        <w:t>волевых качеств;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</w:pPr>
      <w:r>
        <w:rPr>
          <w:color w:val="000000"/>
        </w:rPr>
        <w:t>коммуникабельности;</w:t>
      </w:r>
    </w:p>
    <w:p>
      <w:pPr>
        <w:pStyle w:val="style0"/>
        <w:numPr>
          <w:ilvl w:val="0"/>
          <w:numId w:val="10"/>
        </w:numPr>
        <w:spacing w:after="0" w:before="0" w:line="100" w:lineRule="atLeast"/>
        <w:ind w:hanging="0" w:left="0" w:right="0"/>
      </w:pPr>
      <w:r>
        <w:rPr>
          <w:color w:val="000000"/>
        </w:rPr>
        <w:t>ответственности.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b/>
          <w:color w:val="000000"/>
          <w:u w:val="single"/>
        </w:rPr>
        <w:t>Общая характеристика учебного предмета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eastAsia="Liberation Serif;Times New Roma"/>
          <w:color w:val="000000"/>
        </w:rPr>
        <w:t xml:space="preserve">    </w:t>
      </w:r>
      <w:r>
        <w:rPr>
          <w:color w:val="000000"/>
        </w:rPr>
        <w:t xml:space="preserve">Математическое образование в основной школе складывается из следующих компонентов: арифметика; алгебра; элементы комбинаторики, теории вероятностей, статистики и логики.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eastAsia="Liberation Serif;Times New Roma"/>
          <w:color w:val="000000"/>
        </w:rPr>
        <w:t xml:space="preserve">    </w:t>
      </w:r>
      <w:r>
        <w:rPr>
          <w:b/>
          <w:i/>
          <w:color w:val="000000"/>
        </w:rPr>
        <w:t xml:space="preserve">Арифметика </w:t>
      </w:r>
      <w:r>
        <w:rPr>
          <w:color w:val="000000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eastAsia="Liberation Serif;Times New Roma"/>
          <w:color w:val="000000"/>
        </w:rPr>
        <w:t xml:space="preserve">   </w:t>
      </w:r>
      <w:r>
        <w:rPr>
          <w:b/>
          <w:i/>
          <w:color w:val="000000"/>
        </w:rPr>
        <w:t xml:space="preserve">Алгебра </w:t>
      </w:r>
      <w:r>
        <w:rPr>
          <w:color w:val="000000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  <w:r>
        <w:rPr>
          <w:b/>
          <w:color w:val="000000"/>
        </w:rPr>
        <w:t xml:space="preserve">Одной из основных </w:t>
      </w:r>
      <w:r>
        <w:rPr>
          <w:b/>
          <w:color w:val="000000"/>
          <w:u w:val="single"/>
        </w:rPr>
        <w:t>задач</w:t>
      </w:r>
      <w:r>
        <w:rPr>
          <w:color w:val="000000"/>
        </w:rPr>
        <w:t xml:space="preserve">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</w:t>
      </w:r>
      <w:r>
        <w:rPr>
          <w:b/>
          <w:color w:val="000000"/>
        </w:rPr>
        <w:t>Другой</w:t>
      </w:r>
      <w:r>
        <w:rPr>
          <w:color w:val="000000"/>
        </w:rPr>
        <w:t xml:space="preserve"> важной </w:t>
      </w:r>
      <w:r>
        <w:rPr>
          <w:b/>
          <w:color w:val="000000"/>
          <w:u w:val="single"/>
        </w:rPr>
        <w:t xml:space="preserve">задачей </w:t>
      </w:r>
      <w:r>
        <w:rPr>
          <w:color w:val="000000"/>
        </w:rPr>
        <w:t>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eastAsia="Liberation Serif;Times New Roma"/>
          <w:color w:val="000000"/>
        </w:rPr>
        <w:t xml:space="preserve">     </w:t>
      </w:r>
      <w:r>
        <w:rPr>
          <w:b/>
          <w:i/>
          <w:color w:val="000000"/>
        </w:rPr>
        <w:t xml:space="preserve">Элементы логики, комбинаторики, статистики и теории вероятностей </w:t>
      </w:r>
      <w:r>
        <w:rPr>
          <w:color w:val="000000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eastAsia="Liberation Serif;Times New Roma"/>
          <w:color w:val="000000"/>
        </w:rPr>
        <w:t xml:space="preserve">     </w:t>
      </w:r>
      <w:r>
        <w:rPr>
          <w:color w:val="000000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b/>
        </w:rPr>
        <w:t>В ходе освоения содержания курса учащиеся получают возможность: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развить логическое мышление и речь – умениия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>
      <w:pPr>
        <w:pStyle w:val="style0"/>
        <w:widowControl w:val="false"/>
        <w:numPr>
          <w:ilvl w:val="0"/>
          <w:numId w:val="9"/>
        </w:numPr>
        <w:spacing w:after="0" w:before="0" w:line="100" w:lineRule="atLeast"/>
        <w:ind w:hanging="0" w:left="0" w:right="0"/>
        <w:jc w:val="both"/>
      </w:pPr>
      <w:r>
        <w:rPr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u w:val="single"/>
        </w:rPr>
        <w:t>Место курса «Алгебра» в учебном плане школы</w:t>
      </w:r>
    </w:p>
    <w:p>
      <w:pPr>
        <w:pStyle w:val="style0"/>
        <w:spacing w:after="0" w:before="0" w:line="100" w:lineRule="atLeast"/>
        <w:jc w:val="both"/>
      </w:pPr>
      <w:r>
        <w:rPr/>
        <w:t xml:space="preserve">На изучение учебного курса алгебры в 8а классе отводится 3 часа в неделю. </w:t>
      </w:r>
    </w:p>
    <w:p>
      <w:pPr>
        <w:pStyle w:val="style0"/>
        <w:spacing w:after="0" w:before="0" w:line="100" w:lineRule="atLeast"/>
        <w:jc w:val="both"/>
      </w:pPr>
      <w:r>
        <w:rPr/>
        <w:t xml:space="preserve">Курс рассчитан на  102  ч -  (34 учебные недели). </w:t>
      </w:r>
    </w:p>
    <w:p>
      <w:pPr>
        <w:pStyle w:val="style0"/>
        <w:spacing w:after="0" w:before="0" w:line="100" w:lineRule="atLeast"/>
      </w:pPr>
      <w:r>
        <w:rPr>
          <w:color w:val="000000"/>
        </w:rPr>
        <w:t xml:space="preserve">Количество часов в 1-й четверти - 27 . </w:t>
      </w:r>
    </w:p>
    <w:p>
      <w:pPr>
        <w:pStyle w:val="style0"/>
        <w:spacing w:after="0" w:before="0" w:line="100" w:lineRule="atLeast"/>
      </w:pPr>
      <w:r>
        <w:rPr>
          <w:color w:val="000000"/>
        </w:rPr>
        <w:t xml:space="preserve">Количество часов во 2-й четверти - 21. </w:t>
      </w:r>
    </w:p>
    <w:p>
      <w:pPr>
        <w:pStyle w:val="style0"/>
        <w:spacing w:after="0" w:before="0" w:line="100" w:lineRule="atLeast"/>
      </w:pPr>
      <w:r>
        <w:rPr>
          <w:color w:val="000000"/>
        </w:rPr>
        <w:t xml:space="preserve">Количество часов в 3-й четверти – 30. </w:t>
      </w:r>
    </w:p>
    <w:p>
      <w:pPr>
        <w:pStyle w:val="style0"/>
        <w:spacing w:after="0" w:before="0" w:line="100" w:lineRule="atLeast"/>
        <w:jc w:val="both"/>
      </w:pPr>
      <w:r>
        <w:rPr>
          <w:color w:val="000000"/>
        </w:rPr>
        <w:t>Количество часов в 4-й четверти - 24.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color w:val="000000"/>
        </w:rPr>
        <w:t>УЧЕБНО-ТЕМАТИЧЕСКИЙ ПЛАН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1949"/>
        <w:gridCol w:w="1949"/>
        <w:gridCol w:w="1950"/>
        <w:gridCol w:w="3899"/>
      </w:tblGrid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Глава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Раздел, тема</w:t>
            </w:r>
          </w:p>
        </w:tc>
        <w:tc>
          <w:tcPr>
            <w:tcW w:type="dxa" w:w="195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type="dxa" w:w="3899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195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Количество уроков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Кол-во  уроков контроля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>Рациональные дроби и их свойства</w:t>
            </w:r>
            <w:r>
              <w:rPr>
                <w:bCs/>
              </w:rPr>
              <w:t xml:space="preserve">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23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21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2 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>Квадратные корни</w:t>
            </w:r>
            <w:r>
              <w:rPr>
                <w:bCs/>
              </w:rPr>
              <w:t xml:space="preserve">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19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17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2 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 xml:space="preserve">Квадратные уравнения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21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19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2 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 xml:space="preserve">Неравенства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20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18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2 </w:t>
            </w:r>
          </w:p>
        </w:tc>
      </w:tr>
      <w:tr>
        <w:trPr>
          <w:trHeight w:hRule="atLeast" w:val="333"/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 xml:space="preserve">Степень с целым показателем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7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1 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 xml:space="preserve">Элементы статистики и теории вероятностей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4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 xml:space="preserve">- 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Cs/>
                <w:iCs/>
              </w:rPr>
              <w:t xml:space="preserve">Итоговое повторение курса алгебры  8 класса 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8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6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type="dxa" w:w="194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type="dxa" w:w="19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11</w:t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Содержание тем  учебного предмета</w:t>
      </w:r>
    </w:p>
    <w:p>
      <w:pPr>
        <w:pStyle w:val="style0"/>
        <w:spacing w:after="0" w:before="0" w:line="100" w:lineRule="atLeast"/>
        <w:jc w:val="both"/>
      </w:pPr>
      <w:r>
        <w:rPr>
          <w:b/>
        </w:rPr>
        <w:t xml:space="preserve">     </w:t>
      </w:r>
      <w:r>
        <w:rPr>
          <w:b/>
        </w:rPr>
        <w:t>Рациональные дроби</w:t>
      </w:r>
    </w:p>
    <w:p>
      <w:pPr>
        <w:pStyle w:val="style0"/>
        <w:spacing w:after="0" w:before="0" w:line="100" w:lineRule="atLeast"/>
        <w:jc w:val="both"/>
      </w:pPr>
      <w:r>
        <w:rPr/>
        <w:t xml:space="preserve">Рациональная дробь. Основное свойство дроби, сокращение дробей. </w:t>
      </w:r>
    </w:p>
    <w:p>
      <w:pPr>
        <w:pStyle w:val="style0"/>
        <w:spacing w:after="0" w:before="0" w:line="100" w:lineRule="atLeast"/>
        <w:jc w:val="both"/>
      </w:pPr>
      <w:r>
        <w:rPr/>
        <w:t xml:space="preserve">Тождественные преобразования рациональных выражений.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color w:val="000000"/>
        </w:rPr>
        <w:t xml:space="preserve"> </w:t>
      </w:r>
      <w:r>
        <w:rPr>
          <w:iCs/>
        </w:rPr>
        <w:t>и ее график.</w:t>
      </w:r>
    </w:p>
    <w:p>
      <w:pPr>
        <w:pStyle w:val="style0"/>
        <w:spacing w:after="0" w:before="0" w:line="100" w:lineRule="atLeast"/>
        <w:jc w:val="both"/>
      </w:pPr>
      <w:r>
        <w:rPr>
          <w:b/>
          <w:iCs/>
        </w:rPr>
        <w:t xml:space="preserve">     </w:t>
      </w:r>
      <w:r>
        <w:rPr>
          <w:b/>
          <w:iCs/>
        </w:rPr>
        <w:t>Квадратные корни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 xml:space="preserve">Понятие об иррациональных числах. Общие сведения о действительных числах.   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 xml:space="preserve">Квадратный корень. Понятие о нахождении приближенного значения квадратного корня. 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 xml:space="preserve">Свойства квадратных корней. Преобразования выражений, содержащих квадратные корни. 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 xml:space="preserve">Функция </w:t>
      </w:r>
      <w:r>
        <w:rPr>
          <w:i/>
          <w:iCs/>
        </w:rPr>
        <w:t>у = √х</w:t>
      </w:r>
      <w:r>
        <w:rPr>
          <w:iCs/>
        </w:rPr>
        <w:t>, ее свойства и график.</w:t>
      </w:r>
    </w:p>
    <w:p>
      <w:pPr>
        <w:pStyle w:val="style0"/>
        <w:spacing w:after="0" w:before="0" w:line="100" w:lineRule="atLeast"/>
        <w:jc w:val="both"/>
      </w:pPr>
      <w:r>
        <w:rPr>
          <w:b/>
          <w:iCs/>
        </w:rPr>
        <w:t xml:space="preserve">   </w:t>
      </w:r>
      <w:r>
        <w:rPr>
          <w:b/>
          <w:iCs/>
        </w:rPr>
        <w:t>Квадратные уравнения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>Квадратное уравнение. Формула корней квадратного уравнения. Решение рациональных  уравнений. Решение задач, приводящих к квадратным уравнениям и простейшим  рациональным уравнениям.</w:t>
      </w:r>
    </w:p>
    <w:p>
      <w:pPr>
        <w:pStyle w:val="style0"/>
        <w:spacing w:after="0" w:before="0" w:line="100" w:lineRule="atLeast"/>
        <w:jc w:val="both"/>
      </w:pPr>
      <w:r>
        <w:rPr>
          <w:b/>
          <w:iCs/>
        </w:rPr>
        <w:t xml:space="preserve">  </w:t>
      </w:r>
      <w:r>
        <w:rPr>
          <w:b/>
          <w:iCs/>
        </w:rPr>
        <w:t>Неравенства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>
      <w:pPr>
        <w:pStyle w:val="style0"/>
        <w:spacing w:after="0" w:before="0" w:line="100" w:lineRule="atLeast"/>
        <w:jc w:val="both"/>
      </w:pPr>
      <w:r>
        <w:rPr>
          <w:b/>
          <w:iCs/>
        </w:rPr>
        <w:t xml:space="preserve">  </w:t>
      </w:r>
      <w:r>
        <w:rPr>
          <w:b/>
          <w:iCs/>
        </w:rPr>
        <w:t>Степень с целым показателем. Элементы статистики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 xml:space="preserve">Степень с целым показателем и ее свойства. Стандартный вид числа. Начальные сведения </w:t>
      </w:r>
    </w:p>
    <w:p>
      <w:pPr>
        <w:pStyle w:val="style0"/>
        <w:spacing w:after="0" w:before="0" w:line="100" w:lineRule="atLeast"/>
        <w:jc w:val="both"/>
      </w:pPr>
      <w:r>
        <w:rPr>
          <w:iCs/>
        </w:rPr>
        <w:t>об организации статистических исследований.</w:t>
      </w:r>
    </w:p>
    <w:p>
      <w:pPr>
        <w:pStyle w:val="style0"/>
        <w:spacing w:after="0" w:before="0" w:line="100" w:lineRule="atLeast"/>
        <w:jc w:val="both"/>
      </w:pPr>
      <w:r>
        <w:rPr>
          <w:b/>
          <w:iCs/>
        </w:rPr>
        <w:t xml:space="preserve">  </w:t>
      </w:r>
      <w:r>
        <w:rPr>
          <w:b/>
          <w:iCs/>
        </w:rPr>
        <w:t>Повторение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  <w:spacing w:val="-1"/>
        </w:rPr>
        <w:t xml:space="preserve">ТРЕБОВАНИЯ К МАТЕМАТИЧЕСКОЙ ПОДГОТОВКЕ </w:t>
      </w:r>
      <w:r>
        <w:rPr>
          <w:b/>
          <w:spacing w:val="-6"/>
        </w:rPr>
        <w:t>УЧАЩИХСЯ</w:t>
      </w:r>
    </w:p>
    <w:p>
      <w:pPr>
        <w:pStyle w:val="style0"/>
        <w:shd w:fill="FFFFFF" w:val="clear"/>
        <w:spacing w:after="0" w:before="0" w:line="100" w:lineRule="atLeast"/>
        <w:jc w:val="both"/>
      </w:pPr>
      <w:r>
        <w:rPr/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  <w:iCs/>
        </w:rPr>
        <w:t>Рациональные дроби</w:t>
      </w:r>
    </w:p>
    <w:p>
      <w:pPr>
        <w:pStyle w:val="style0"/>
        <w:shd w:fill="FFFFFF" w:val="clear"/>
        <w:spacing w:after="0" w:before="0" w:line="100" w:lineRule="atLeast"/>
      </w:pPr>
      <w:r>
        <w:rPr>
          <w:i/>
          <w:iCs/>
        </w:rPr>
        <w:t xml:space="preserve">  </w:t>
      </w:r>
      <w:r>
        <w:rPr>
          <w:i/>
          <w:iCs/>
        </w:rPr>
        <w:t>В результате изучения курса математики учащиеся должны: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знать основное свойство дроби, рациональные, целые, дробные выражения;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 xml:space="preserve">правильно употреблять термины «выражение», «тождественное преобразование»,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понимать формулировку заданий: упростить выражение, разложить на множители, привести к общему знаменателю, сократить дробь;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знать  и 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осуществлять в рациональных выражениях числовые подстановки и выполнять соответствующие вычисления;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выполнять действия сложения и вычитания с алгебраическими дробями, сокращать дробь;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>выполнять разложение многочлена на множители применением формул сокращенного умножения, выполнять преобразование рациональных выражений;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 xml:space="preserve">осуществлять в рациональных выражениях числовые подстановки и выполнять соответствующие вычисления;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 xml:space="preserve">выполнять действия умножения и деления с алгебраическими дробями, возводить дробь в степень, выполнять преобразование рациональных выражений;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ind w:hanging="0" w:left="0" w:right="0"/>
        <w:jc w:val="both"/>
      </w:pPr>
      <w:r>
        <w:rPr/>
        <w:t xml:space="preserve"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>
        <w:rPr>
          <w:lang w:val="en-US"/>
        </w:rPr>
        <w:t>y</w:t>
      </w:r>
      <w:r>
        <w:rPr/>
        <w:t>=</w:t>
      </w:r>
      <w:r>
        <w:rPr>
          <w:lang w:val="en-US"/>
        </w:rPr>
        <w:t>k</w:t>
      </w:r>
      <w:r>
        <w:rPr/>
        <w:t>/</w:t>
      </w:r>
      <w:r>
        <w:rPr>
          <w:lang w:val="en-US"/>
        </w:rPr>
        <w:t>x</w:t>
      </w:r>
      <w:r>
        <w:rPr/>
        <w:t xml:space="preserve"> по графику, по формуле.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Cs/>
        </w:rPr>
        <w:t>Квадратные корни</w:t>
      </w:r>
    </w:p>
    <w:p>
      <w:pPr>
        <w:pStyle w:val="style0"/>
        <w:shd w:fill="FFFFFF" w:val="clear"/>
        <w:spacing w:after="0" w:before="0" w:line="100" w:lineRule="atLeast"/>
      </w:pPr>
      <w:r>
        <w:rPr>
          <w:i/>
          <w:iCs/>
        </w:rPr>
        <w:t xml:space="preserve">  </w:t>
      </w:r>
      <w:r>
        <w:rPr>
          <w:i/>
          <w:iCs/>
        </w:rPr>
        <w:t>В результате изучения курса математики учащиеся должны: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>знать</w:t>
      </w:r>
      <w:r>
        <w:rPr>
          <w:i/>
        </w:rPr>
        <w:t xml:space="preserve"> </w:t>
      </w:r>
      <w:r>
        <w:rPr/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корня;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 xml:space="preserve">выполнять преобразование числовых выражений, содержащих квадратные корни;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 xml:space="preserve">решать уравнения вида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/>
        <w:t>=а;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>находить приближенные значения квадратного корня;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>находить квадратный корень из произведения, дроби, степени;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 xml:space="preserve">строить график функции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у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х</m:t>
            </m:r>
          </m:e>
        </m:rad>
      </m:oMath>
      <w:r>
        <w:rPr/>
        <w:t xml:space="preserve"> и находить значения этой функции по графику или  по формуле; 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 xml:space="preserve">выносить множитель из-под знака корня, вносить множитель под знак корня; 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0" w:left="0" w:right="0"/>
        <w:jc w:val="both"/>
      </w:pPr>
      <w:r>
        <w:rPr/>
        <w:t>выполнять преобразование выражений, содержащих квадратные корни.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Cs/>
        </w:rPr>
        <w:t>Квадратные уравнения</w:t>
      </w:r>
    </w:p>
    <w:p>
      <w:pPr>
        <w:pStyle w:val="style0"/>
        <w:shd w:fill="FFFFFF" w:val="clear"/>
        <w:spacing w:after="0" w:before="0" w:line="100" w:lineRule="atLeast"/>
      </w:pPr>
      <w:r>
        <w:rPr>
          <w:i/>
          <w:iCs/>
        </w:rPr>
        <w:t xml:space="preserve">  </w:t>
      </w:r>
      <w:r>
        <w:rPr>
          <w:i/>
          <w:iCs/>
        </w:rPr>
        <w:t>В результате изучения курса математики учащиеся должны: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знать</w:t>
      </w:r>
      <w:r>
        <w:rPr>
          <w:i/>
        </w:rPr>
        <w:t xml:space="preserve">, </w:t>
      </w:r>
      <w:r>
        <w:rPr/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квадратные уравнения выделением квадрата двучлена;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квадратные уравнения по формуле;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неполные квадратные уравнения;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квадратные уравнения с помощью теоремы, обратной теореме Виета;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 xml:space="preserve">использовать теорему Виета для нахождения коэффициентов и свободного члена квадратного уравнения; 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текстовые задачи с помощью квадратных уравнений.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знать</w:t>
      </w:r>
      <w:r>
        <w:rPr>
          <w:i/>
        </w:rPr>
        <w:t xml:space="preserve"> </w:t>
      </w:r>
      <w:r>
        <w:rPr/>
        <w:t>какие уравнения называются дробно-рациональными, какие бывают способы решения уравнений;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понимать, что уравнение – это математический аппарат решения разнообразных задач математики, смежных областей знаний, практики;</w:t>
      </w:r>
    </w:p>
    <w:p>
      <w:pPr>
        <w:pStyle w:val="style0"/>
        <w:numPr>
          <w:ilvl w:val="0"/>
          <w:numId w:val="8"/>
        </w:numPr>
        <w:spacing w:after="0" w:before="0" w:line="100" w:lineRule="atLeast"/>
        <w:ind w:hanging="0" w:left="0" w:right="0"/>
        <w:jc w:val="both"/>
      </w:pPr>
      <w:r>
        <w:rPr/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>
      <w:pPr>
        <w:pStyle w:val="style0"/>
        <w:spacing w:after="0" w:before="0" w:line="100" w:lineRule="atLeast"/>
        <w:jc w:val="center"/>
      </w:pPr>
      <w:r>
        <w:rPr>
          <w:b/>
          <w:iCs/>
        </w:rPr>
        <w:t>Неравенства</w:t>
      </w:r>
    </w:p>
    <w:p>
      <w:pPr>
        <w:pStyle w:val="style0"/>
        <w:shd w:fill="FFFFFF" w:val="clear"/>
        <w:spacing w:after="0" w:before="0" w:line="100" w:lineRule="atLeast"/>
      </w:pPr>
      <w:r>
        <w:rPr>
          <w:i/>
          <w:iCs/>
        </w:rPr>
        <w:t xml:space="preserve">  </w:t>
      </w:r>
      <w:r>
        <w:rPr>
          <w:i/>
          <w:iCs/>
        </w:rPr>
        <w:t>В результате изучения курса математики учащиеся должны: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знать</w:t>
      </w:r>
      <w:r>
        <w:rPr>
          <w:b/>
        </w:rPr>
        <w:t xml:space="preserve"> </w:t>
      </w:r>
      <w:r>
        <w:rPr/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понимать формулировку задачи «решить неравенство»;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уметь</w:t>
      </w:r>
      <w:r>
        <w:rPr>
          <w:i/>
        </w:rPr>
        <w:t xml:space="preserve"> </w:t>
      </w:r>
      <w:r>
        <w:rPr/>
        <w:t>записывать и читать числовые промежутки, изображать их на числовой прямой;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решать линейные неравенства с одной переменной, решать системы неравенств с одной переменной;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0" w:left="0" w:right="0"/>
        <w:jc w:val="both"/>
      </w:pPr>
      <w:r>
        <w:rPr/>
        <w:t>уметь</w:t>
      </w:r>
      <w:r>
        <w:rPr>
          <w:i/>
        </w:rPr>
        <w:t xml:space="preserve"> </w:t>
      </w:r>
      <w:r>
        <w:rPr/>
        <w:t>применять свойства неравенства при решении неравенств и их систем.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hd w:fill="FFFFFF" w:val="clear"/>
        <w:spacing w:after="0" w:before="0" w:line="100" w:lineRule="atLeast"/>
        <w:jc w:val="center"/>
      </w:pPr>
      <w:r>
        <w:rPr>
          <w:b/>
          <w:iCs/>
        </w:rPr>
        <w:t>Степень с целым показателем. Элементы статистики</w:t>
      </w:r>
    </w:p>
    <w:p>
      <w:pPr>
        <w:pStyle w:val="style0"/>
        <w:shd w:fill="FFFFFF" w:val="clear"/>
        <w:spacing w:after="0" w:before="0" w:line="100" w:lineRule="atLeast"/>
      </w:pPr>
      <w:r>
        <w:rPr>
          <w:i/>
          <w:iCs/>
        </w:rPr>
        <w:t xml:space="preserve">  </w:t>
      </w:r>
      <w:r>
        <w:rPr>
          <w:i/>
          <w:iCs/>
        </w:rPr>
        <w:t>В результате изучения курса математики учащиеся должны: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знать определение степени с целым и целым отрицательным показателем; свойства степени с целым показателями;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выполнять действия со степенями с натуральным и целым показателями;</w:t>
      </w:r>
    </w:p>
    <w:p>
      <w:pPr>
        <w:pStyle w:val="style0"/>
        <w:numPr>
          <w:ilvl w:val="0"/>
          <w:numId w:val="12"/>
        </w:numPr>
        <w:shd w:fill="FFFFFF" w:val="clear"/>
        <w:spacing w:after="0" w:before="0" w:line="100" w:lineRule="atLeast"/>
        <w:ind w:hanging="0" w:left="0" w:right="0"/>
      </w:pPr>
      <w:r>
        <w:rPr>
          <w:iCs/>
        </w:rPr>
        <w:t>приводить числа к стандартному виду;</w:t>
      </w:r>
    </w:p>
    <w:p>
      <w:pPr>
        <w:pStyle w:val="style0"/>
        <w:numPr>
          <w:ilvl w:val="0"/>
          <w:numId w:val="12"/>
        </w:numPr>
        <w:spacing w:after="0" w:before="0" w:line="100" w:lineRule="atLeast"/>
        <w:ind w:hanging="0" w:left="0" w:right="0"/>
        <w:jc w:val="both"/>
      </w:pPr>
      <w:r>
        <w:rPr/>
        <w:t>записывать приближенные значения чисел, выполнять действия над приближенными значениями;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>
          <w:iCs/>
        </w:rPr>
        <w:t>собирать и группировать статистические данные;</w:t>
      </w:r>
    </w:p>
    <w:p>
      <w:pPr>
        <w:pStyle w:val="style0"/>
        <w:numPr>
          <w:ilvl w:val="0"/>
          <w:numId w:val="11"/>
        </w:numPr>
        <w:shd w:fill="FFFFFF" w:val="clear"/>
        <w:spacing w:after="0" w:before="0" w:line="100" w:lineRule="atLeast"/>
        <w:ind w:hanging="0" w:left="0" w:right="0"/>
      </w:pPr>
      <w:r>
        <w:rPr>
          <w:iCs/>
        </w:rPr>
        <w:t>строить столбчатые и линейные диаграммы и графики.</w:t>
      </w:r>
    </w:p>
    <w:p>
      <w:pPr>
        <w:pStyle w:val="style0"/>
        <w:shd w:fill="FFFFFF" w:val="clear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b/>
          <w:bCs/>
        </w:rPr>
        <w:t xml:space="preserve">  </w:t>
      </w: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709" w:val="left"/>
        </w:tabs>
        <w:spacing w:after="0" w:before="0" w:line="100" w:lineRule="atLeast"/>
        <w:ind w:hanging="0" w:left="0" w:right="0"/>
        <w:jc w:val="both"/>
      </w:pPr>
      <w:r>
        <w:rPr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709" w:val="left"/>
        </w:tabs>
        <w:spacing w:after="0" w:before="0" w:line="100" w:lineRule="atLeast"/>
        <w:ind w:hanging="0" w:left="0" w:right="0"/>
        <w:jc w:val="both"/>
      </w:pPr>
      <w:r>
        <w:rPr/>
        <w:t xml:space="preserve">моделирования практических ситуаций и исследовании построенных моделей с использованием аппарата алгебры; </w:t>
      </w:r>
    </w:p>
    <w:p>
      <w:pPr>
        <w:pStyle w:val="style0"/>
        <w:numPr>
          <w:ilvl w:val="0"/>
          <w:numId w:val="4"/>
        </w:numPr>
        <w:tabs>
          <w:tab w:leader="none" w:pos="708" w:val="left"/>
          <w:tab w:leader="none" w:pos="709" w:val="left"/>
        </w:tabs>
        <w:spacing w:after="0" w:before="0" w:line="100" w:lineRule="atLeast"/>
        <w:ind w:hanging="0" w:left="0" w:right="0"/>
        <w:jc w:val="both"/>
      </w:pPr>
      <w:r>
        <w:rPr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0" w:left="0" w:right="0"/>
        <w:jc w:val="both"/>
      </w:pPr>
      <w:bookmarkStart w:id="2" w:name="_MON_1490623742"/>
      <w:bookmarkEnd w:id="2"/>
      <w:r>
        <w:rPr/>
        <w:t>интерпретации графиков реальных зависимостей между величинами;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  <w:t xml:space="preserve">            </w:t>
      </w:r>
      <w:r>
        <w:rPr>
          <w:b/>
          <w:bCs/>
          <w:i/>
          <w:lang w:eastAsia="ru-RU"/>
        </w:rPr>
        <w:t>Критерии и нормы оценивания учебного предмета.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  <w:r>
        <w:rPr>
          <w:rFonts w:cs="Times New Roman" w:eastAsia="Times New Roman"/>
          <w:bCs/>
          <w:color w:val="00000A"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Для оценки достижений учащихся применяется пятибалльная система оценивания.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  <w:u w:val="single"/>
        </w:rPr>
        <w:t>Нормы оценки:</w:t>
      </w: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bCs/>
          <w:color w:val="00000A"/>
          <w:sz w:val="24"/>
          <w:szCs w:val="24"/>
        </w:rPr>
        <w:t>1. Оценка письменных контрольных работ обучающихся по математике.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Ответ оценивается отметкой «5»,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работа выполнена полностью;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2) в логических рассуждениях и обосновании решения нет пробелов и ошибок;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«4»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«3»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«2»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«1»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bCs/>
          <w:i/>
          <w:color w:val="00000A"/>
          <w:sz w:val="24"/>
          <w:szCs w:val="24"/>
        </w:rPr>
        <w:t>2.Оценка устных ответов обучающихся по математике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Ответ оценивается отметкой «5», если ученик: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полно раскрыл содержание материала в объеме, предусмотренном программой и учебником;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правильно выполнил рисунки, чертежи, графики, сопутствующие ответу;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отвечал самостоятельно, без наводящих вопросов учителя;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 xml:space="preserve">Ответ оценивается отметкой «4»,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 xml:space="preserve">если удовлетворяет в основном требованиям на оценку «5»,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но при этом имеет один из недостатков: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в изложении допущены небольшие пробелы, не исказившее математическое содержание ответа;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color w:val="00000A"/>
          <w:sz w:val="24"/>
          <w:szCs w:val="24"/>
        </w:rPr>
        <w:t>Отметка «3» ставится в следующих случаях: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4298" w:val="left"/>
          <w:tab w:leader="none" w:pos="4963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«2» ставится в следующих случаях: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не раскрыто основное содержание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обнаружено незнание учеником большей или наиболее важной части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«1»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color w:val="00000A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tbl>
      <w:tblPr>
        <w:jc w:val="left"/>
        <w:tblInd w:type="dxa" w:w="12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268"/>
        <w:gridCol w:w="4250"/>
        <w:gridCol w:w="2839"/>
      </w:tblGrid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/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cs="Times New Roman" w:eastAsia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cs="Times New Roman" w:eastAsia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tabs>
          <w:tab w:leader="none" w:pos="708" w:val="left"/>
          <w:tab w:leader="none" w:pos="900" w:val="left"/>
        </w:tabs>
        <w:spacing w:after="0" w:before="0" w:line="100" w:lineRule="atLeast"/>
      </w:pPr>
      <w:bookmarkStart w:id="3" w:name="_MON_1490624819"/>
      <w:bookmarkStart w:id="4" w:name="_MON_1490624819"/>
      <w:bookmarkEnd w:id="4"/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caps/>
        </w:rPr>
        <w:t>ПЕРЕЧЕНЬ  УЧЕБНО-МЕТОДИЧЕСКОЙ ЛИТЕРАТУРЫ</w:t>
      </w:r>
    </w:p>
    <w:p>
      <w:pPr>
        <w:pStyle w:val="style144"/>
        <w:widowControl w:val="false"/>
        <w:numPr>
          <w:ilvl w:val="0"/>
          <w:numId w:val="2"/>
        </w:numPr>
        <w:tabs>
          <w:tab w:leader="none" w:pos="360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/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2010 – 2011  учебный год.</w:t>
      </w:r>
    </w:p>
    <w:p>
      <w:pPr>
        <w:pStyle w:val="style144"/>
        <w:widowControl w:val="false"/>
        <w:numPr>
          <w:ilvl w:val="0"/>
          <w:numId w:val="2"/>
        </w:numPr>
        <w:tabs>
          <w:tab w:leader="none" w:pos="360" w:val="left"/>
          <w:tab w:leader="none" w:pos="708" w:val="left"/>
        </w:tabs>
        <w:spacing w:after="0" w:before="0" w:line="100" w:lineRule="atLeast"/>
        <w:ind w:hanging="0" w:left="0" w:right="0"/>
        <w:jc w:val="both"/>
      </w:pPr>
      <w:r>
        <w:rPr/>
        <w:t xml:space="preserve">Программы для общеобразовательных школ, лицеев и гимназий. Математика. Составители: Г. М. Кузнецова, Н. Г. Миндюк. М.: Дрофа,  2004 г. </w:t>
      </w:r>
    </w:p>
    <w:p>
      <w:pPr>
        <w:pStyle w:val="style144"/>
        <w:numPr>
          <w:ilvl w:val="0"/>
          <w:numId w:val="2"/>
        </w:numPr>
        <w:tabs>
          <w:tab w:leader="none" w:pos="360" w:val="left"/>
          <w:tab w:leader="none" w:pos="426" w:val="left"/>
          <w:tab w:leader="none" w:pos="567" w:val="left"/>
          <w:tab w:leader="none" w:pos="708" w:val="left"/>
          <w:tab w:leader="none" w:pos="1222" w:val="left"/>
        </w:tabs>
        <w:spacing w:after="0" w:before="0" w:line="100" w:lineRule="atLeast"/>
        <w:ind w:hanging="0" w:left="0" w:right="0"/>
        <w:jc w:val="both"/>
      </w:pPr>
      <w:r>
        <w:rPr/>
        <w:t>Математика. Еженедельное приложение к газете «Первое сентября»;</w:t>
      </w:r>
    </w:p>
    <w:p>
      <w:pPr>
        <w:pStyle w:val="style144"/>
        <w:numPr>
          <w:ilvl w:val="0"/>
          <w:numId w:val="2"/>
        </w:numPr>
        <w:tabs>
          <w:tab w:leader="none" w:pos="360" w:val="left"/>
          <w:tab w:leader="none" w:pos="426" w:val="left"/>
          <w:tab w:leader="none" w:pos="567" w:val="left"/>
          <w:tab w:leader="none" w:pos="708" w:val="left"/>
          <w:tab w:leader="none" w:pos="1222" w:val="left"/>
        </w:tabs>
        <w:spacing w:after="0" w:before="0" w:line="100" w:lineRule="atLeast"/>
        <w:ind w:hanging="0" w:left="0" w:right="0"/>
        <w:jc w:val="both"/>
      </w:pPr>
      <w:r>
        <w:rPr/>
        <w:t xml:space="preserve">Математика в школе. Ежемесячный научно-методический журнал. 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caps/>
        </w:rPr>
        <w:t>Список дополнительной литературы по вопросам комбинаторики и теории вероятностей.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/>
        <w:t>1.  Бунимович Е. А., Булычев В. А. Основы статистики и вероятность. — М., 2004.</w:t>
      </w:r>
    </w:p>
    <w:p>
      <w:pPr>
        <w:pStyle w:val="style0"/>
        <w:spacing w:after="0" w:before="0" w:line="100" w:lineRule="atLeast"/>
        <w:jc w:val="both"/>
      </w:pPr>
      <w:r>
        <w:rPr/>
        <w:t>2.  Виленкин Н. Я. Комбинаторика. — М., 1969.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ГЕОМЕТРИЯ</w:t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Пояснительная записка</w:t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/>
        <w:t>Рабочая  программа по геометрии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и программы курса геометрии 7-9 автора А.В.Погорелова.  Москва, Просвещение, 2008г</w:t>
      </w:r>
    </w:p>
    <w:p>
      <w:pPr>
        <w:pStyle w:val="style0"/>
        <w:spacing w:after="0" w:before="0" w:line="100" w:lineRule="atLeast"/>
        <w:ind w:firstLine="360" w:left="0" w:right="0"/>
        <w:jc w:val="both"/>
      </w:pPr>
      <w:r>
        <w:rPr>
          <w:color w:val="000000"/>
        </w:rPr>
        <w:t>Данная рабочая программа ориентирована на учащихся 8 класса общеобразовательной школы.</w:t>
      </w:r>
    </w:p>
    <w:p>
      <w:pPr>
        <w:pStyle w:val="style0"/>
        <w:widowControl w:val="false"/>
        <w:spacing w:after="0" w:before="0" w:line="100" w:lineRule="atLeast"/>
        <w:ind w:firstLine="567" w:left="0" w:right="0"/>
        <w:jc w:val="both"/>
      </w:pPr>
      <w:r>
        <w:rPr/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>
      <w:pPr>
        <w:pStyle w:val="style0"/>
        <w:widowControl w:val="false"/>
        <w:spacing w:after="0" w:before="0" w:line="100" w:lineRule="atLeast"/>
        <w:ind w:firstLine="567" w:left="0" w:right="0"/>
        <w:jc w:val="both"/>
      </w:pPr>
      <w:r>
        <w:rPr/>
        <w:t>Рабочая программа выполняет две основные функции:</w:t>
      </w:r>
    </w:p>
    <w:p>
      <w:pPr>
        <w:pStyle w:val="style0"/>
        <w:widowControl w:val="false"/>
        <w:spacing w:after="0" w:before="0" w:line="100" w:lineRule="atLeast"/>
        <w:ind w:firstLine="567" w:left="0" w:right="0"/>
        <w:jc w:val="both"/>
      </w:pPr>
      <w:r>
        <w:rPr>
          <w:b/>
          <w:i/>
        </w:rPr>
        <w:t>Информационно-методическая</w:t>
      </w:r>
      <w:r>
        <w:rPr/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>
      <w:pPr>
        <w:pStyle w:val="style0"/>
        <w:widowControl w:val="false"/>
        <w:spacing w:after="0" w:before="0" w:line="100" w:lineRule="atLeast"/>
        <w:ind w:firstLine="567" w:left="0" w:right="0"/>
        <w:jc w:val="both"/>
      </w:pPr>
      <w:r>
        <w:rPr>
          <w:b/>
          <w:i/>
        </w:rPr>
        <w:t>Организационно-планирующая</w:t>
      </w:r>
      <w:r>
        <w:rPr/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>
          <w:b/>
          <w:i/>
        </w:rPr>
        <w:t xml:space="preserve">Геометрия </w:t>
      </w:r>
      <w:r>
        <w:rPr/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>
      <w:pPr>
        <w:pStyle w:val="style0"/>
        <w:widowControl w:val="false"/>
        <w:spacing w:after="0" w:before="0" w:line="100" w:lineRule="atLeast"/>
      </w:pPr>
      <w:r>
        <w:rPr>
          <w:b/>
        </w:rPr>
        <w:t>Цели</w:t>
      </w:r>
    </w:p>
    <w:p>
      <w:pPr>
        <w:pStyle w:val="style0"/>
        <w:widowControl w:val="false"/>
        <w:spacing w:after="0" w:before="0" w:line="100" w:lineRule="atLeast"/>
      </w:pPr>
      <w:r>
        <w:rPr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jc w:val="both"/>
      </w:pPr>
      <w:r>
        <w:rPr>
          <w:b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jc w:val="both"/>
      </w:pP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0"/>
        <w:widowControl w:val="false"/>
        <w:numPr>
          <w:ilvl w:val="0"/>
          <w:numId w:val="2"/>
        </w:numPr>
        <w:spacing w:after="0" w:before="0" w:line="100" w:lineRule="atLeast"/>
        <w:jc w:val="both"/>
      </w:pP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numPr>
          <w:ilvl w:val="0"/>
          <w:numId w:val="2"/>
        </w:numPr>
        <w:spacing w:after="0" w:before="0" w:line="100" w:lineRule="atLeast"/>
      </w:pP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         культуры, играющей особую роль в общественном развитии.</w:t>
      </w:r>
    </w:p>
    <w:p>
      <w:pPr>
        <w:pStyle w:val="style0"/>
        <w:spacing w:after="0" w:before="0" w:line="100" w:lineRule="atLeast"/>
        <w:jc w:val="both"/>
      </w:pPr>
      <w:r>
        <w:rPr>
          <w:b/>
          <w:i/>
        </w:rPr>
        <w:t xml:space="preserve"> </w:t>
      </w:r>
      <w:r>
        <w:rPr>
          <w:b/>
          <w:i/>
        </w:rPr>
        <w:t>Цели изучения курса геометрии в 8 классе:</w:t>
      </w:r>
    </w:p>
    <w:p>
      <w:pPr>
        <w:pStyle w:val="style0"/>
        <w:spacing w:after="0" w:before="0" w:line="100" w:lineRule="atLeast"/>
        <w:jc w:val="both"/>
      </w:pPr>
      <w:r>
        <w:rPr/>
        <w:t>--развивать пространственное мышление и математическую культуру;</w:t>
      </w:r>
    </w:p>
    <w:p>
      <w:pPr>
        <w:pStyle w:val="style0"/>
        <w:spacing w:after="0" w:before="0" w:line="100" w:lineRule="atLeast"/>
        <w:jc w:val="both"/>
      </w:pPr>
      <w:r>
        <w:rPr/>
        <w:t>-учить ясно и точно излагать свои мысли ;</w:t>
      </w:r>
    </w:p>
    <w:p>
      <w:pPr>
        <w:pStyle w:val="style0"/>
        <w:spacing w:after="0" w:before="0" w:line="100" w:lineRule="atLeast"/>
        <w:jc w:val="both"/>
      </w:pPr>
      <w:r>
        <w:rPr/>
        <w:t>-формировать качества личности необходимые человеку в повседневной жизни: умение преодолевать трудности ,доводить начатое дело до конца;</w:t>
      </w:r>
    </w:p>
    <w:p>
      <w:pPr>
        <w:pStyle w:val="style0"/>
        <w:spacing w:after="0" w:before="0" w:line="100" w:lineRule="atLeast"/>
        <w:jc w:val="both"/>
      </w:pPr>
      <w:r>
        <w:rPr/>
        <w:t>-помочь приобрести опыт исследовательской работы.</w:t>
      </w:r>
    </w:p>
    <w:p>
      <w:pPr>
        <w:pStyle w:val="style0"/>
        <w:spacing w:after="0" w:before="0" w:line="100" w:lineRule="atLeast"/>
        <w:jc w:val="both"/>
      </w:pPr>
      <w:r>
        <w:rPr/>
        <w:t xml:space="preserve">        </w:t>
      </w:r>
      <w:r>
        <w:rPr>
          <w:b/>
          <w:i/>
        </w:rPr>
        <w:t>Задачи курса:</w:t>
      </w:r>
    </w:p>
    <w:p>
      <w:pPr>
        <w:pStyle w:val="style0"/>
        <w:spacing w:after="0" w:before="0" w:line="100" w:lineRule="atLeast"/>
        <w:jc w:val="both"/>
      </w:pPr>
      <w:r>
        <w:rPr/>
        <w:t>-научить пользоваться геометрическим языком для описания предметов;</w:t>
      </w:r>
    </w:p>
    <w:p>
      <w:pPr>
        <w:pStyle w:val="style0"/>
        <w:spacing w:after="0" w:before="0" w:line="100" w:lineRule="atLeast"/>
        <w:jc w:val="both"/>
      </w:pPr>
      <w:r>
        <w:rPr/>
        <w:t>- -ввести теорему Пифагора  и научить применять её при решении прямоугольных треугольников;</w:t>
      </w:r>
    </w:p>
    <w:p>
      <w:pPr>
        <w:pStyle w:val="style0"/>
        <w:spacing w:after="0" w:before="0" w:line="100" w:lineRule="atLeast"/>
        <w:jc w:val="both"/>
      </w:pPr>
      <w:r>
        <w:rPr/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>
      <w:pPr>
        <w:pStyle w:val="style0"/>
        <w:spacing w:after="0" w:before="0" w:line="100" w:lineRule="atLeast"/>
        <w:jc w:val="both"/>
      </w:pPr>
      <w:r>
        <w:rPr/>
        <w:t>- развить умение применять алгебраический аппарат для решения геометрических задач;</w:t>
      </w:r>
    </w:p>
    <w:p>
      <w:pPr>
        <w:pStyle w:val="style0"/>
        <w:spacing w:after="0" w:before="0" w:line="100" w:lineRule="atLeast"/>
        <w:jc w:val="both"/>
      </w:pPr>
      <w:r>
        <w:rPr/>
        <w:t>- -ввести понятие вектора , суммы векторов, разности и произведения вектора на число, познакомить учащихся с применением векторной алгебры для решения геометрических задач;</w:t>
      </w:r>
    </w:p>
    <w:p>
      <w:pPr>
        <w:pStyle w:val="style0"/>
        <w:spacing w:after="0" w:before="0" w:line="100" w:lineRule="atLeast"/>
        <w:jc w:val="both"/>
      </w:pPr>
      <w:r>
        <w:rPr/>
        <w:t>-познакомить с примерами геометрических преобразований.</w:t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>
          <w:b/>
        </w:rPr>
        <w:t>Место предмета в федеральном базисном учебном плане</w:t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both"/>
      </w:pPr>
      <w:r>
        <w:rPr/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8 классе. Из них на геометрию по 2 часа в неделю или всего 68 часов.</w:t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center"/>
      </w:pPr>
      <w:r>
        <w:rPr>
          <w:b/>
          <w:bCs/>
        </w:rPr>
        <w:t>Учебно-тематический план</w:t>
      </w:r>
    </w:p>
    <w:tbl>
      <w:tblPr>
        <w:jc w:val="left"/>
        <w:tblInd w:type="dxa" w:w="-181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121"/>
        <w:gridCol w:w="6552"/>
        <w:gridCol w:w="1698"/>
      </w:tblGrid>
      <w:tr>
        <w:trPr>
          <w:cantSplit w:val="false"/>
        </w:trPr>
        <w:tc>
          <w:tcPr>
            <w:tcW w:type="dxa" w:w="1121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type="dxa" w:w="655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Тема</w:t>
            </w:r>
          </w:p>
        </w:tc>
        <w:tc>
          <w:tcPr>
            <w:tcW w:type="dxa" w:w="16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Кол-во часов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1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Геометрические построения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Четырёхугольники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19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3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Теорема Пифагора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13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4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Декартовы координаты на плоскости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10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5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Движение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6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Векторы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8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7</w:t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Повторение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type="dxa" w:w="11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655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</w:pPr>
            <w:r>
              <w:rPr/>
              <w:t>Всего:</w:t>
            </w:r>
          </w:p>
        </w:tc>
        <w:tc>
          <w:tcPr>
            <w:tcW w:type="dxa" w:w="16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167"/>
              <w:spacing w:after="0" w:before="0" w:line="100" w:lineRule="atLeast"/>
              <w:jc w:val="center"/>
            </w:pPr>
            <w:r>
              <w:rPr/>
              <w:t>68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720" w:left="0" w:right="0"/>
      </w:pPr>
      <w:r>
        <w:rPr>
          <w:b/>
          <w:bCs/>
        </w:rPr>
        <w:t>Контрольные работы — 5</w:t>
      </w:r>
    </w:p>
    <w:p>
      <w:pPr>
        <w:pStyle w:val="style0"/>
        <w:widowControl w:val="false"/>
        <w:spacing w:after="0" w:before="0" w:line="100" w:lineRule="atLeast"/>
        <w:ind w:firstLine="720" w:left="0" w:right="0"/>
      </w:pPr>
      <w:r>
        <w:rPr/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center"/>
        <w:textAlignment w:val="baseline"/>
      </w:pPr>
      <w:r>
        <w:rPr>
          <w:b/>
          <w:color w:val="000000"/>
          <w:szCs w:val="24"/>
        </w:rPr>
        <w:t>Содержание учебного курса.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center"/>
        <w:textAlignment w:val="baseline"/>
      </w:pPr>
      <w:r>
        <w:rPr/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>
          <w:b/>
          <w:color w:val="000000"/>
          <w:szCs w:val="24"/>
        </w:rPr>
        <w:t>Четырехугольники.</w:t>
      </w:r>
      <w:r>
        <w:rPr>
          <w:color w:val="000000"/>
          <w:szCs w:val="24"/>
        </w:rPr>
        <w:t xml:space="preserve"> Определение четырехугольника. Параллелограмм и его свойства. Признаки параллелограмма. 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>
          <w:b/>
          <w:color w:val="000000"/>
          <w:szCs w:val="24"/>
        </w:rPr>
        <w:t>Теорема Пифагора</w:t>
      </w:r>
      <w:r>
        <w:rPr>
          <w:color w:val="000000"/>
          <w:szCs w:val="24"/>
        </w:rPr>
        <w:t>. 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прямоугольного треугольника. Значения синуса, косинуса и тангенса некоторых углов.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>
          <w:b/>
          <w:color w:val="000000"/>
          <w:szCs w:val="24"/>
        </w:rPr>
        <w:t>Декартовы координаты на плоскости</w:t>
      </w:r>
      <w:r>
        <w:rPr>
          <w:color w:val="000000"/>
          <w:szCs w:val="24"/>
        </w:rPr>
        <w:t>. Прямоугольная система координат на плоскости. Координаты середины отрезка. Расстояние между точками. Уравнения прямоц и окружности. Координаты точки пересечения  прямых. График линейной функции. Пересечение прямой с окружностью. Синус, косинус и тангенс углов от 0</w:t>
      </w:r>
      <w:r>
        <w:rPr>
          <w:color w:val="000000"/>
          <w:szCs w:val="24"/>
          <w:vertAlign w:val="superscript"/>
        </w:rPr>
        <w:t>0</w:t>
      </w:r>
      <w:r>
        <w:rPr>
          <w:color w:val="000000"/>
          <w:szCs w:val="24"/>
        </w:rPr>
        <w:t xml:space="preserve"> до 180</w:t>
      </w:r>
      <w:r>
        <w:rPr>
          <w:color w:val="000000"/>
          <w:szCs w:val="24"/>
          <w:vertAlign w:val="superscript"/>
        </w:rPr>
        <w:t>0</w:t>
      </w:r>
      <w:r>
        <w:rPr>
          <w:color w:val="000000"/>
          <w:szCs w:val="24"/>
        </w:rPr>
        <w:t>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>
          <w:b/>
          <w:color w:val="000000"/>
          <w:szCs w:val="24"/>
        </w:rPr>
        <w:t>Движение.</w:t>
      </w:r>
      <w:r>
        <w:rPr>
          <w:color w:val="000000"/>
          <w:szCs w:val="24"/>
        </w:rPr>
        <w:t xml:space="preserve"> 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>
          <w:b/>
          <w:szCs w:val="24"/>
        </w:rPr>
        <w:t>Векторы</w:t>
      </w:r>
      <w:r>
        <w:rPr>
          <w:szCs w:val="24"/>
        </w:rPr>
        <w:t>. Вектор. Абсолютная величина и направление вектора. Координаты вектора. Сложение векторов и его свойства. Умножение вектора на число. Скалярное произведение векторов. Угол между векторами.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/>
      </w:r>
    </w:p>
    <w:p>
      <w:pPr>
        <w:pStyle w:val="style0"/>
        <w:widowControl w:val="false"/>
        <w:spacing w:after="0" w:before="0" w:line="100" w:lineRule="atLeast"/>
        <w:ind w:firstLine="720" w:left="0" w:right="0"/>
        <w:jc w:val="center"/>
      </w:pPr>
      <w:r>
        <w:rPr>
          <w:b/>
        </w:rPr>
        <w:t>Требования к уровню подготовки учащихся.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В результате изучения  геометрии  ученик должен</w:t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/>
        </w:rPr>
        <w:t>знать/понимать</w:t>
      </w:r>
      <w:r>
        <w:rPr>
          <w:rStyle w:val="style123"/>
        </w:rPr>
        <w:footnoteReference w:id="2"/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существо понятия математического доказательства; примеры доказательств;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существо понятия алгоритма; примеры алгоритмов;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jc w:val="both"/>
      </w:pPr>
      <w:r>
        <w:rPr>
          <w:b/>
          <w:bCs/>
        </w:rPr>
        <w:t>уметь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пользоваться языком геометрии для описания предметов окружающего мира;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 xml:space="preserve">распознавать геометрические фигуры, различать их взаимное расположение;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изображать геометрические фигуры; выполнять чертежи по условию задач; осуществлять преобразования фигур;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проводить операции над векторами, вычислять длину и координаты вектора, угол между векторами;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 xml:space="preserve">вычислять значения геометрических величин (длин, углов,), в том числе: для углов от 0 до 180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>
      <w:pPr>
        <w:pStyle w:val="style0"/>
        <w:numPr>
          <w:ilvl w:val="0"/>
          <w:numId w:val="3"/>
        </w:numPr>
        <w:tabs>
          <w:tab w:leader="none" w:pos="1248" w:val="left"/>
          <w:tab w:leader="none" w:pos="1788" w:val="left"/>
          <w:tab w:leader="none" w:pos="2328" w:val="left"/>
          <w:tab w:leader="none" w:pos="2868" w:val="left"/>
          <w:tab w:leader="none" w:pos="3240" w:val="left"/>
        </w:tabs>
        <w:spacing w:after="0" w:before="0" w:line="100" w:lineRule="atLeast"/>
        <w:ind w:hanging="360" w:left="540" w:right="0"/>
        <w:jc w:val="both"/>
      </w:pPr>
      <w:r>
        <w:rPr/>
        <w:t>решать простейшие планиметрические задачи в пространстве;</w:t>
      </w:r>
    </w:p>
    <w:p>
      <w:pPr>
        <w:pStyle w:val="style0"/>
        <w:spacing w:after="0" w:before="0" w:line="100" w:lineRule="atLeast"/>
        <w:ind w:hanging="0" w:left="567" w:right="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описания реальных ситуаций на языке геометрии;</w:t>
      </w:r>
    </w:p>
    <w:p>
      <w:pPr>
        <w:pStyle w:val="style0"/>
        <w:numPr>
          <w:ilvl w:val="0"/>
          <w:numId w:val="3"/>
        </w:numPr>
        <w:tabs>
          <w:tab w:leader="none" w:pos="708" w:val="left"/>
          <w:tab w:leader="none" w:pos="851" w:val="left"/>
        </w:tabs>
        <w:spacing w:after="0" w:before="0" w:line="100" w:lineRule="atLeast"/>
        <w:jc w:val="both"/>
      </w:pPr>
      <w:r>
        <w:rPr/>
        <w:t>расчетов, включающих простейшие тригонометрические формулы;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решения геометрических задач с использованием тригонометрии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/>
        <w:t>построений геометрическими инструментами (линейка, угольник, циркуль, транспортир).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bookmarkStart w:id="5" w:name="_MON_1490628512"/>
      <w:bookmarkEnd w:id="5"/>
      <w:r>
        <w:rPr>
          <w:rFonts w:cs="Times New Roman" w:eastAsia="Times New Roman"/>
          <w:b/>
          <w:bCs/>
          <w:i/>
          <w:color w:val="00000A"/>
          <w:sz w:val="24"/>
          <w:szCs w:val="24"/>
        </w:rPr>
        <w:t>Критерии и нормы оценивания учебного предмета.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  <w:r>
        <w:rPr>
          <w:rFonts w:cs="Times New Roman" w:eastAsia="Times New Roman"/>
          <w:bCs/>
          <w:color w:val="00000A"/>
          <w:sz w:val="24"/>
          <w:szCs w:val="24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Для оценки достижений учащихся применяется пятибалльная система оценивания.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  <w:u w:val="single"/>
        </w:rPr>
        <w:t>Нормы оценки:</w:t>
      </w: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bCs/>
          <w:color w:val="00000A"/>
          <w:sz w:val="24"/>
          <w:szCs w:val="24"/>
        </w:rPr>
        <w:t>1. Оценка письменных контрольных работ обучающихся по математике.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Ответ оценивается отметкой «5»,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работа выполнена полностью;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2) в логических рассуждениях и обосновании решения нет пробелов и ошибок;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«4»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«3»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«2»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«1»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Times New Roman"/>
          <w:bCs/>
          <w:color w:val="00000A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bCs/>
          <w:i/>
          <w:color w:val="00000A"/>
          <w:sz w:val="24"/>
          <w:szCs w:val="24"/>
        </w:rPr>
        <w:t>2.Оценка устных ответов обучающихся по математике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Ответ оценивается отметкой «5», если ученик: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полно раскрыл содержание материала в объеме, предусмотренном программой и учебником;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правильно выполнил рисунки, чертежи, графики, сопутствующие ответу;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отвечал самостоятельно, без наводящих вопросов учителя;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- 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 xml:space="preserve">Ответ оценивается отметкой «4»,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 xml:space="preserve">если удовлетворяет в основном требованиям на оценку «5»,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но при этом имеет один из недостатков: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в изложении допущены небольшие пробелы, не исказившее математическое содержание ответа;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pStyle w:val="style0"/>
        <w:widowControl w:val="false"/>
        <w:numPr>
          <w:ilvl w:val="0"/>
          <w:numId w:val="14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«3» ставится в следующих случаях: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style0"/>
        <w:widowControl w:val="false"/>
        <w:numPr>
          <w:ilvl w:val="0"/>
          <w:numId w:val="15"/>
        </w:numPr>
        <w:tabs>
          <w:tab w:leader="none" w:pos="708" w:val="left"/>
          <w:tab w:leader="none" w:pos="4298" w:val="left"/>
          <w:tab w:leader="none" w:pos="4963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pStyle w:val="style0"/>
        <w:widowControl w:val="false"/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«2» ставится в следующих случаях: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не раскрыто основное содержание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обнаружено незнание учеником большей или наиболее важной части учебного материала;</w:t>
      </w:r>
    </w:p>
    <w:p>
      <w:pPr>
        <w:pStyle w:val="style0"/>
        <w:widowControl w:val="false"/>
        <w:numPr>
          <w:ilvl w:val="0"/>
          <w:numId w:val="16"/>
        </w:numPr>
        <w:tabs>
          <w:tab w:leader="none" w:pos="708" w:val="left"/>
          <w:tab w:leader="none" w:pos="5029" w:val="left"/>
        </w:tabs>
        <w:suppressAutoHyphens w:val="true"/>
        <w:spacing w:after="0" w:before="0" w:line="100" w:lineRule="atLeast"/>
        <w:ind w:hanging="0" w:left="0" w:right="0"/>
        <w:jc w:val="both"/>
      </w:pPr>
      <w:r>
        <w:rPr>
          <w:rFonts w:cs="Times New Roman" w:eastAsia="Calibri"/>
          <w:bCs/>
          <w:color w:val="00000A"/>
          <w:sz w:val="24"/>
          <w:szCs w:val="24"/>
          <w:lang w:bidi="hi-IN" w:eastAsia="zh-CN"/>
        </w:rPr>
        <w:t>допущены ошибки в определении понятий, при использовании математической терминуологии,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i/>
          <w:color w:val="00000A"/>
          <w:sz w:val="24"/>
          <w:szCs w:val="24"/>
        </w:rPr>
        <w:t>Отметка «1» ставится, если: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Cs/>
          <w:color w:val="00000A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  <w:r>
        <w:rPr>
          <w:rFonts w:cs="Times New Roman" w:eastAsia="Times New Roman"/>
          <w:color w:val="000000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color w:val="000000"/>
          <w:sz w:val="24"/>
          <w:szCs w:val="24"/>
        </w:rPr>
        <w:t>7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</w:rPr>
        <w:t>Формы, методы, средства работы с детьми, испытывающими трудности в освоении основных образовательных программ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center"/>
      </w:pPr>
      <w:r>
        <w:rPr/>
      </w:r>
    </w:p>
    <w:tbl>
      <w:tblPr>
        <w:jc w:val="left"/>
        <w:tblInd w:type="dxa" w:w="122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268"/>
        <w:gridCol w:w="4250"/>
        <w:gridCol w:w="2839"/>
      </w:tblGrid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  <w:jc w:val="center"/>
            </w:pPr>
            <w:r>
              <w:rPr>
                <w:rFonts w:cs="Times New Roman" w:eastAsia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tabs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/>
            </w:r>
          </w:p>
        </w:tc>
        <w:tc>
          <w:tcPr>
            <w:tcW w:type="dxa" w:w="425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Опережающее обучение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numPr>
                <w:ilvl w:val="0"/>
                <w:numId w:val="17"/>
              </w:numPr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cs="Times New Roman" w:eastAsia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>
              <w:rPr>
                <w:rFonts w:cs="Times New Roman" w:eastAsia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cs="Times New Roman" w:eastAsia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cs="Times New Roman" w:eastAsia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8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A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uppressAutoHyphens w:val="true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ind w:hanging="0" w:left="567" w:right="0"/>
        <w:jc w:val="both"/>
      </w:pPr>
      <w:r>
        <w:rPr/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both"/>
        <w:textAlignment w:val="baseline"/>
      </w:pPr>
      <w:bookmarkStart w:id="6" w:name="Bookmark"/>
      <w:bookmarkStart w:id="7" w:name="Bookmark"/>
      <w:bookmarkEnd w:id="7"/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</w:rPr>
        <w:t>Учебно-методическое и материально-техническое обеспечение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/>
        <w:t>Программы общеобразовательных учреждений. Геометрия 7 – 9. Составитель Т.А.Бурмистрова. Москва. «Просвещение», 2008.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/>
        <w:t>Погорелов А.В. Геометрия: Учебник для 7-9 кл. общеобразовательных учреждений, - М.: Просвещение, 2007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/>
        <w:t>Н.Б.Мельникова и др. Геометрия. Дидактические материалы для 7 – 9 классов. М.: Мнемозина,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jc w:val="both"/>
      </w:pPr>
      <w:r>
        <w:rPr/>
        <w:t>Гусев В.А., Медяник А.И. Дидактические материалы по геометрии для 8 класса. – М.: Просвещение</w:t>
      </w:r>
    </w:p>
    <w:p>
      <w:pPr>
        <w:pStyle w:val="style0"/>
        <w:widowControl w:val="false"/>
        <w:numPr>
          <w:ilvl w:val="0"/>
          <w:numId w:val="4"/>
        </w:numPr>
        <w:overflowPunct w:val="false"/>
        <w:spacing w:after="0" w:before="0" w:line="100" w:lineRule="atLeast"/>
        <w:ind w:firstLine="567" w:left="0" w:right="0"/>
        <w:jc w:val="both"/>
        <w:textAlignment w:val="baseline"/>
      </w:pPr>
      <w:r>
        <w:rPr/>
        <w:t>С.М.Саврасова, Г.А.Ястребинецкий. Упражнения по планиметрии на готовых чертежах. Москва, « Просвещение»</w:t>
      </w:r>
    </w:p>
    <w:p>
      <w:pPr>
        <w:pStyle w:val="style0"/>
        <w:widowControl w:val="false"/>
        <w:spacing w:after="0" w:before="0" w:line="100" w:lineRule="atLeast"/>
        <w:ind w:firstLine="709" w:left="0" w:right="0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color w:val="000000"/>
        </w:rPr>
        <w:t>ПРИЛОЖЕНИЯ</w:t>
      </w:r>
    </w:p>
    <w:p>
      <w:pPr>
        <w:pStyle w:val="style0"/>
        <w:spacing w:after="0" w:before="0" w:line="100" w:lineRule="atLeast"/>
        <w:jc w:val="right"/>
      </w:pPr>
      <w:r>
        <w:rPr>
          <w:rFonts w:eastAsia="Liberation Serif;Times New Roma"/>
          <w:b/>
          <w:bCs/>
          <w:color w:val="000000"/>
        </w:rPr>
        <w:t xml:space="preserve">                                                                                   </w:t>
      </w:r>
      <w:r>
        <w:rPr>
          <w:b/>
          <w:bCs/>
          <w:color w:val="000000"/>
        </w:rPr>
        <w:t>Приложение1</w:t>
      </w:r>
    </w:p>
    <w:p>
      <w:pPr>
        <w:pStyle w:val="style0"/>
        <w:spacing w:after="0" w:before="0" w:line="100" w:lineRule="atLeast"/>
        <w:jc w:val="center"/>
      </w:pPr>
      <w:r>
        <w:rPr>
          <w:b/>
          <w:bCs/>
          <w:color w:val="000000"/>
        </w:rPr>
        <w:t xml:space="preserve">Тематическое планирование — алгебра 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935"/>
        <w:gridCol w:w="5932"/>
        <w:gridCol w:w="826"/>
        <w:gridCol w:w="2051"/>
      </w:tblGrid>
      <w:tr>
        <w:trPr>
          <w:trHeight w:hRule="atLeast" w:val="27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eastAsia="Liberation Serif;Times New Roma"/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Раздел, тема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iCs/>
              </w:rPr>
              <w:t>Глава 1. Рациональные дроби и их свойства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69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Рациональные выражения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0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3-5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Основное свойство дроби. Сокращение дробей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47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6-7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Сложение и вычитание дробей с одинаковыми знаменателями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7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8-11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Сложение и вычитание дробей с разными знаменателями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3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№1: "Рациональные выражения. Сложение и вычитание дробей"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13-14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Умножение  дробей. Возведение дроби в степень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15-16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Деление дробей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17-20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Преобразование рациональных выражений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21-22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Функция </w:t>
            </w:r>
            <w:r>
              <w:rPr>
                <w:i/>
                <w:iCs/>
              </w:rPr>
              <w:t xml:space="preserve">у = </w:t>
            </w:r>
            <w:r>
              <w:rPr>
                <w:i/>
                <w:iCs/>
                <w:lang w:val="en-US"/>
              </w:rPr>
              <w:t>k</w:t>
            </w:r>
            <w:r>
              <w:rPr>
                <w:i/>
                <w:iCs/>
              </w:rPr>
              <w:t xml:space="preserve"> /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rPr/>
              <w:t>и ее график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23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№2: "Произведение и частное дробей"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/>
              <w:t>Глава 2. Квадратные корни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color w:val="FFFFFF"/>
              </w:rPr>
              <w:t>19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/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Рациональные числа 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Иррациональные числа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26-27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Квадратные кони. Арифметический квадратный корень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Уравнение 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= 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Нахождение приближенных значений квадратного корня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30-31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Функция </w:t>
            </w:r>
            <w:r>
              <w:rPr>
                <w:i/>
                <w:iCs/>
              </w:rPr>
              <w:t xml:space="preserve">у = √х </w:t>
            </w:r>
            <w:r>
              <w:rPr/>
              <w:t>и ее график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Квадратный корень из произведения и дроби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Квадратный корень из степени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34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 3: "Квадратные корни"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35-37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Вынесение множителя из-под знака корня. Внесение множителя под знак корня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3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38-41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 xml:space="preserve">Преобразование выражений, содержащих квадратные корни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42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 4: "Применение свойств арифметического квадратного корня"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Глава 3. Квадратные уравнения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43-44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Определение квадратного уравнения. Неполные квадратные уравнения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Решение квадратных уравнений выделением квадрата двучлена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46-47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Формула корней квадратного уравнения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Формула корней квадратного уравнения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49-50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 с помощью квадратных уравнений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51-52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Виета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№5: «Квадратное  уравнение и его корни»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54-57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Решение дробных рациональных уравнений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58-62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Решение задач с помощью рациональных уравнений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70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63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№6 «Дробные рациональные уравнения»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 xml:space="preserve">Глава 4. </w:t>
            </w:r>
            <w:r>
              <w:rPr>
                <w:b/>
                <w:color w:val="000000"/>
              </w:rPr>
              <w:t>Неравенства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26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64-65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Числовые неравенства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151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66-67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Свойства числовых неравенств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68-70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Сложение и умножение числовых неравенств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Погрешность и точность приближения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b/>
                <w:i/>
              </w:rPr>
              <w:t>Контрольная работа №7 «Числовые неравенства и их свойства. Числовые промежутки»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73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Пересечение и объединение множеств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74-75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Числовые промежутки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76-79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неравенств с одной переменной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17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80-82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систем неравенств с одной переменной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83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№8:"Неравенства с одной переменной и их системы "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color w:val="000000"/>
              </w:rPr>
              <w:t xml:space="preserve">Глава 5. </w:t>
            </w:r>
            <w:r>
              <w:rPr>
                <w:b/>
                <w:bCs/>
                <w:iCs/>
              </w:rPr>
              <w:t>Степень с целым показателем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3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84-85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Определение степени с целым отрицательным показателем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86-87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Свойства степени с целым показателем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88-89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Стандартный вид числа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90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№9 «Степень с целым показателем»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b/>
                <w:bCs/>
                <w:iCs/>
              </w:rPr>
              <w:t>Глава 6. Элементы статистики и теории вероятностей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3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91-92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Сбор и группировка статистических данных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02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93-94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Наглядное представление статистической информации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trHeight w:hRule="atLeast" w:val="346"/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Рациональные дроби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Квадратные корни и квадратные уравнения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Решение задач с помощью составления квадратных уравнений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98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Неравенства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  <w:t>Степень с целым показателем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100-101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№11: «Итоговое повторение»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Анализ контрольной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Обобщение изученного материала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Всего</w:t>
            </w:r>
          </w:p>
        </w:tc>
        <w:tc>
          <w:tcPr>
            <w:tcW w:type="dxa" w:w="82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bCs/>
              </w:rPr>
              <w:t>102</w:t>
            </w:r>
          </w:p>
        </w:tc>
        <w:tc>
          <w:tcPr>
            <w:tcW w:type="dxa" w:w="2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</w:tr>
    </w:tbl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right"/>
        <w:textAlignment w:val="baseline"/>
      </w:pPr>
      <w:r>
        <w:rPr>
          <w:b/>
          <w:bCs/>
          <w:szCs w:val="24"/>
        </w:rPr>
        <w:t>Приложение2</w:t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textAlignment w:val="baseline"/>
      </w:pPr>
      <w:r>
        <w:rPr/>
      </w:r>
    </w:p>
    <w:p>
      <w:pPr>
        <w:pStyle w:val="style161"/>
        <w:widowControl w:val="false"/>
        <w:overflowPunct w:val="false"/>
        <w:spacing w:after="0" w:before="0" w:line="100" w:lineRule="atLeast"/>
        <w:ind w:firstLine="567" w:left="0" w:right="0"/>
        <w:jc w:val="center"/>
        <w:textAlignment w:val="baseline"/>
      </w:pPr>
      <w:r>
        <w:rPr>
          <w:b/>
          <w:szCs w:val="24"/>
        </w:rPr>
        <w:t>Учебно-тематический план - геометрия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Четырехугольники (21 час).</w:t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  <w:u w:val="single"/>
        </w:rPr>
        <w:t>Основная цель</w:t>
      </w:r>
      <w:r>
        <w:rPr/>
        <w:t>: дать учащимся систематизированные сведения о четырехугольниках и их свойствах.</w:t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1"/>
        <w:gridCol w:w="5909"/>
        <w:gridCol w:w="987"/>
        <w:gridCol w:w="2124"/>
      </w:tblGrid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пункта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cantSplit w:val="false"/>
        </w:trPr>
        <w:tc>
          <w:tcPr>
            <w:tcW w:type="dxa" w:w="8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0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Геометрические построения(7часов)</w:t>
            </w:r>
          </w:p>
        </w:tc>
        <w:tc>
          <w:tcPr>
            <w:tcW w:type="dxa" w:w="98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1-3</w:t>
            </w:r>
          </w:p>
        </w:tc>
        <w:tc>
          <w:tcPr>
            <w:tcW w:type="dxa" w:w="590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Окружность. Окружность,описанная около треугольника.</w:t>
            </w:r>
          </w:p>
        </w:tc>
        <w:tc>
          <w:tcPr>
            <w:tcW w:type="dxa" w:w="98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4-7</w:t>
            </w:r>
          </w:p>
        </w:tc>
        <w:tc>
          <w:tcPr>
            <w:tcW w:type="dxa" w:w="590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Окружность,вписанная в треугольник. Контрольная работа №1 на 20-25 минут.</w:t>
            </w:r>
          </w:p>
        </w:tc>
        <w:tc>
          <w:tcPr>
            <w:tcW w:type="dxa" w:w="98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909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Четырёхугольники(19часов)</w:t>
            </w:r>
          </w:p>
        </w:tc>
        <w:tc>
          <w:tcPr>
            <w:tcW w:type="dxa" w:w="987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Определение четырехугольника.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50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Параллелограмм.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51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10.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Свойство диагоналей параллелограмма.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52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11.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Свойство противолежащих сторон и углов параллелограмма.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53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12.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Свойство противолежащих сторон и углов параллелограмма.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53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13.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Прямоугольник.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54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14.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Ромб.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55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15.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Квадрат.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56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16.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 Подготовка к контрольной работе.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17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№2.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« Четырехугольники » 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18.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 Фалеса.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57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19-20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Средняя линия треугольника.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58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21-23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Трапеция.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59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24-25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о пропорциональных отрезках.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60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26</w:t>
            </w:r>
          </w:p>
        </w:tc>
        <w:tc>
          <w:tcPr>
            <w:tcW w:type="dxa" w:w="590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№3 по теме «Теорема Фалеса»</w:t>
            </w:r>
          </w:p>
        </w:tc>
        <w:tc>
          <w:tcPr>
            <w:tcW w:type="dxa" w:w="98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Теорема Пифагора</w:t>
      </w:r>
      <w:r>
        <w:rPr/>
        <w:t xml:space="preserve"> (13ч)</w:t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Основная цель</w:t>
      </w:r>
      <w:r>
        <w:rPr/>
        <w:t xml:space="preserve"> – сформировать аппарат решения прямоугольных треугольников, необходимый для вычисления элементов геометрических фигур на плоскости и в пространстве.</w:t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1"/>
        <w:gridCol w:w="5908"/>
        <w:gridCol w:w="988"/>
        <w:gridCol w:w="2125"/>
      </w:tblGrid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пункта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Примечание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27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Косинус угла.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62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28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Теорема Пифагора. Египетский треугольник.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63,64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29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62-64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30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62-64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31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Перпендикуляр и наклонная.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65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32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Неравенство треугольника.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66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33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Соотношение между сторонами и углами в прямоугольном треугольнике.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34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Соотношение между сторонами и углами в прямоугольном треугольнике.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35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31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Основные тригонометрические тождества.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68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32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Значения синуса, косинуса и тангенса некоторых углов.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69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33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 Подготовка к контрольной работе.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67-69</w:t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36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>Контрольная работа №4 по теме «Соотношение между сторонами и углами в прямоугольном треугольнике»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Декартовы координаты на плоскости</w:t>
      </w:r>
      <w:r>
        <w:rPr/>
        <w:t>. (10)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b/>
          <w:i/>
        </w:rPr>
        <w:t>Основная цель</w:t>
      </w:r>
      <w:r>
        <w:rPr/>
        <w:t xml:space="preserve"> – обобщить и систематизировать представления учащихся о декартовых  координатах; развивать умение применять алгебраический аппарат при решении  геометрических задач.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12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42"/>
        <w:gridCol w:w="5906"/>
        <w:gridCol w:w="988"/>
        <w:gridCol w:w="2126"/>
      </w:tblGrid>
      <w:tr>
        <w:trPr>
          <w:cantSplit w:val="false"/>
        </w:trPr>
        <w:tc>
          <w:tcPr>
            <w:tcW w:type="dxa" w:w="84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№</w:t>
            </w:r>
          </w:p>
        </w:tc>
        <w:tc>
          <w:tcPr>
            <w:tcW w:type="dxa" w:w="590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type="dxa" w:w="98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2541" w:val="left"/>
              </w:tabs>
              <w:spacing w:after="0" w:before="0" w:line="100" w:lineRule="atLeast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пункта</w:t>
            </w:r>
          </w:p>
        </w:tc>
        <w:tc>
          <w:tcPr>
            <w:tcW w:type="dxa" w:w="21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Примечания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37</w:t>
            </w:r>
          </w:p>
        </w:tc>
        <w:tc>
          <w:tcPr>
            <w:tcW w:type="dxa" w:w="5906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Определение декартовых координат. Координаты середины отрезка. Расстояние между точками.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71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38</w:t>
            </w:r>
          </w:p>
        </w:tc>
        <w:tc>
          <w:tcPr>
            <w:tcW w:type="dxa" w:w="5906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72.73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39</w:t>
            </w:r>
          </w:p>
        </w:tc>
        <w:tc>
          <w:tcPr>
            <w:tcW w:type="dxa" w:w="5906"/>
            <w:vMerge w:val="restart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Уравнение окружности. Уравнение прямой.  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74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40</w:t>
            </w:r>
          </w:p>
        </w:tc>
        <w:tc>
          <w:tcPr>
            <w:tcW w:type="dxa" w:w="5906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75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41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Координаты точки пересечения прямых. 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76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42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Расположение  прямой относительно системы координат. Угловой коэффициент в уравнении прямой.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77,78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481"/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43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График линейной функции. Пересечение прямой с окружностью. п.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79,80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44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72-80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46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Определение синуса, косинус и  тангенса любого угла от 0</w:t>
            </w:r>
            <w:r>
              <w:rPr>
                <w:vertAlign w:val="superscript"/>
              </w:rPr>
              <w:t>0</w:t>
            </w:r>
            <w:r>
              <w:rPr/>
              <w:t xml:space="preserve"> до 180</w:t>
            </w:r>
            <w:r>
              <w:rPr>
                <w:vertAlign w:val="superscript"/>
              </w:rPr>
              <w:t>0</w:t>
            </w:r>
            <w:r>
              <w:rPr/>
              <w:t>.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81</w:t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47</w:t>
            </w:r>
          </w:p>
        </w:tc>
        <w:tc>
          <w:tcPr>
            <w:tcW w:type="dxa" w:w="59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Практическая работа по теме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t>«Декартовы координаты на плоскости»</w:t>
            </w:r>
          </w:p>
        </w:tc>
        <w:tc>
          <w:tcPr>
            <w:tcW w:type="dxa" w:w="98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6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Движение</w:t>
      </w:r>
      <w:r>
        <w:rPr>
          <w:b/>
        </w:rPr>
        <w:t xml:space="preserve"> (7ч)</w:t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Основная цель</w:t>
      </w:r>
      <w:r>
        <w:rPr/>
        <w:t xml:space="preserve"> – познакомить учащихся с примерами геометрических преобразований.</w:t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2"/>
        <w:gridCol w:w="5906"/>
        <w:gridCol w:w="988"/>
        <w:gridCol w:w="2126"/>
      </w:tblGrid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пункта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Приложения</w:t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48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Преобразование фигур. Свойство движения.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82.83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49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Симметрия относительно точки.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84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50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Симметрия относительно прямой..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85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51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Поворот.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86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52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Параллельный перенос и его свойства.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87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53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Существование и единственность параллельного переноса.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88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54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Контрольная работа № 5по теме « Декартовы координаты на плоскости. Движения»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Векторы</w:t>
      </w:r>
      <w:r>
        <w:rPr>
          <w:b/>
        </w:rPr>
        <w:t xml:space="preserve"> ( 8ч ).</w:t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Основная цель</w:t>
      </w:r>
      <w:r>
        <w:rPr/>
        <w:t xml:space="preserve"> – познакомить учащихся с элементами векторной алгебры и их применением для решения геометрических задач, сформировать умение производить операции над векторами.</w:t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2"/>
        <w:gridCol w:w="5906"/>
        <w:gridCol w:w="988"/>
        <w:gridCol w:w="2126"/>
      </w:tblGrid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пункта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Приложения</w:t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55-56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Абсолютная величина и направление вектора. Равенство векторов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91,92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57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Координаты вектора. Сложение векторов. Сложение сил.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94,95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58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Сложение векторов. Сложение сил.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94,95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59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Умножение вектора на число.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96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60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Разложение вектора по двум неколлинеарным векторам.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97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61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Скалярное произведение векторов. Разложение вектора по координатным осям.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98</w:t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64</w:t>
            </w:r>
          </w:p>
        </w:tc>
        <w:tc>
          <w:tcPr>
            <w:tcW w:type="dxa" w:w="590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i/>
              </w:rPr>
              <w:t xml:space="preserve">Контрольная работа №6 по теме «Векторы» 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b/>
          <w:i/>
        </w:rPr>
        <w:t>Повторение</w:t>
      </w:r>
      <w:r>
        <w:rPr>
          <w:b/>
        </w:rPr>
        <w:t xml:space="preserve"> (4ч).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jc w:val="left"/>
        <w:tblInd w:type="dxa" w:w="-12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42"/>
        <w:gridCol w:w="5908"/>
        <w:gridCol w:w="988"/>
        <w:gridCol w:w="2124"/>
      </w:tblGrid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№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пункта</w:t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bCs/>
              </w:rPr>
              <w:t>Повторение</w:t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65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Повторение «Четырехугольники».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66.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Повторение  «Теорема Пифагора».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68</w:t>
            </w:r>
          </w:p>
        </w:tc>
        <w:tc>
          <w:tcPr>
            <w:tcW w:type="dxa" w:w="590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Решение задач.</w:t>
            </w:r>
          </w:p>
        </w:tc>
        <w:tc>
          <w:tcPr>
            <w:tcW w:type="dxa" w:w="988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1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1206" w:val="left"/>
        </w:tabs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1206" w:val="left"/>
        </w:tabs>
        <w:spacing w:after="0" w:before="0" w:line="100" w:lineRule="atLeast"/>
        <w:jc w:val="center"/>
      </w:pPr>
      <w:r>
        <w:rPr/>
      </w:r>
    </w:p>
    <w:sectPr>
      <w:headerReference r:id="rId2" w:type="default"/>
      <w:footerReference r:id="rId3" w:type="default"/>
      <w:footnotePr>
        <w:numFmt w:val="decimal"/>
      </w:footnotePr>
      <w:type w:val="nextPage"/>
      <w:pgSz w:h="16838" w:w="11906"/>
      <w:pgMar w:bottom="816" w:footer="737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SimSun">
    <w:charset w:val="80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6"/>
      <w:spacing w:after="200" w:before="0"/>
      <w:jc w:val="center"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159"/>
        <w:spacing w:after="200" w:before="0" w:line="100" w:lineRule="atLeast"/>
        <w:ind w:hanging="0" w:left="339" w:right="0"/>
      </w:pPr>
      <w:r>
        <w:rPr/>
        <w:footnoteRef/>
        <w:tab/>
      </w:r>
      <w:r>
        <w:rPr/>
        <w:tab/>
        <w:tab/>
        <w:tab/>
        <w:tab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55"/>
    </w:pPr>
    <w:r>
      <w:rPr/>
    </w:r>
  </w:p>
  <w:p>
    <w:pPr>
      <w:pStyle w:val="style155"/>
      <w:suppressLineNumbers/>
      <w:tabs>
        <w:tab w:leader="none" w:pos="4677" w:val="center"/>
        <w:tab w:leader="none" w:pos="9355" w:val="right"/>
      </w:tabs>
      <w:spacing w:after="200" w:before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pos="567" w:val="num"/>
        </w:tabs>
        <w:ind w:hanging="567" w:left="567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5">
    <w:lvl w:ilvl="0">
      <w:start w:val="1"/>
      <w:numFmt w:val="bullet"/>
      <w:lvlText w:val="-"/>
      <w:lvlJc w:val="left"/>
      <w:pPr>
        <w:ind w:hanging="360" w:left="720"/>
      </w:pPr>
      <w:rPr>
        <w:rFonts w:ascii="SimSun" w:cs="SimSun" w:hAnsi="SimSun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6">
    <w:lvl w:ilvl="0">
      <w:start w:val="1"/>
      <w:numFmt w:val="bullet"/>
      <w:lvlText w:val="-"/>
      <w:lvlJc w:val="left"/>
      <w:pPr>
        <w:ind w:hanging="360" w:left="720"/>
      </w:pPr>
      <w:rPr>
        <w:rFonts w:ascii="SimSun" w:cs="SimSun" w:hAnsi="SimSun" w:hint="default"/>
        <w:sz w:val="22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7">
    <w:lvl w:ilvl="0">
      <w:start w:val="1"/>
      <w:numFmt w:val="bullet"/>
      <w:lvlText w:val="-"/>
      <w:lvlJc w:val="left"/>
      <w:pPr>
        <w:ind w:hanging="360" w:left="1440"/>
      </w:pPr>
      <w:rPr>
        <w:rFonts w:ascii="SimSun" w:cs="SimSun" w:hAnsi="SimSun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8">
    <w:lvl w:ilvl="0">
      <w:start w:val="1"/>
      <w:numFmt w:val="bullet"/>
      <w:lvlText w:val="-"/>
      <w:lvlJc w:val="left"/>
      <w:pPr>
        <w:ind w:hanging="360" w:left="1440"/>
      </w:pPr>
      <w:rPr>
        <w:rFonts w:ascii="SimSun" w:cs="SimSun" w:hAnsi="SimSun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pos="1068" w:val="num"/>
        </w:tabs>
        <w:ind w:hanging="360" w:left="1068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0">
    <w:lvl w:ilvl="0">
      <w:start w:val="1"/>
      <w:numFmt w:val="bullet"/>
      <w:lvlText w:val=""/>
      <w:lvlJc w:val="left"/>
      <w:pPr>
        <w:ind w:hanging="360" w:left="90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2">
    <w:lvl w:ilvl="0">
      <w:start w:val="1"/>
      <w:numFmt w:val="bullet"/>
      <w:lvlText w:val="-"/>
      <w:lvlJc w:val="left"/>
      <w:pPr>
        <w:ind w:hanging="360" w:left="720"/>
      </w:pPr>
      <w:rPr>
        <w:rFonts w:ascii="SimSun" w:cs="SimSun" w:hAnsi="SimSun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3">
    <w:lvl w:ilvl="0">
      <w:start w:val="1"/>
      <w:numFmt w:val="bullet"/>
      <w:lvlText w:val=""/>
      <w:lvlJc w:val="left"/>
      <w:pPr>
        <w:ind w:hanging="360" w:left="90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4">
    <w:lvl w:ilvl="0">
      <w:start w:val="1"/>
      <w:numFmt w:val="bullet"/>
      <w:lvlText w:val=""/>
      <w:lvlJc w:val="left"/>
      <w:pPr>
        <w:ind w:hanging="360" w:left="96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5">
    <w:lvl w:ilvl="0">
      <w:start w:val="1"/>
      <w:numFmt w:val="bullet"/>
      <w:lvlText w:val=""/>
      <w:lvlJc w:val="left"/>
      <w:pPr>
        <w:ind w:hanging="360" w:left="1080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6">
    <w:lvl w:ilvl="0">
      <w:start w:val="1"/>
      <w:numFmt w:val="bullet"/>
      <w:lvlText w:val=""/>
      <w:lvlJc w:val="left"/>
      <w:pPr>
        <w:ind w:hanging="360" w:left="975"/>
      </w:pPr>
      <w:rPr>
        <w:rFonts w:ascii="Wingdings" w:cs="Wingdings" w:hAnsi="Wingdings" w:hint="default"/>
      </w:rPr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440"/>
      </w:pPr>
    </w:lvl>
    <w:lvl w:ilvl="3">
      <w:start w:val="1"/>
      <w:numFmt w:val="decimal"/>
      <w:lvlText w:val="%4"/>
      <w:lvlJc w:val="left"/>
      <w:pPr>
        <w:ind w:hanging="360" w:left="1800"/>
      </w:pPr>
    </w:lvl>
    <w:lvl w:ilvl="4">
      <w:start w:val="1"/>
      <w:numFmt w:val="decimal"/>
      <w:lvlText w:val="%5"/>
      <w:lvlJc w:val="left"/>
      <w:pPr>
        <w:ind w:hanging="360" w:left="2160"/>
      </w:pPr>
    </w:lvl>
    <w:lvl w:ilvl="5">
      <w:start w:val="1"/>
      <w:numFmt w:val="decimal"/>
      <w:lvlText w:val="%6"/>
      <w:lvlJc w:val="left"/>
      <w:pPr>
        <w:ind w:hanging="360" w:left="2520"/>
      </w:pPr>
    </w:lvl>
    <w:lvl w:ilvl="6">
      <w:start w:val="1"/>
      <w:numFmt w:val="decimal"/>
      <w:lvlText w:val="%7"/>
      <w:lvlJc w:val="left"/>
      <w:pPr>
        <w:ind w:hanging="360" w:left="2880"/>
      </w:pPr>
    </w:lvl>
    <w:lvl w:ilvl="7">
      <w:start w:val="1"/>
      <w:numFmt w:val="decimal"/>
      <w:lvlText w:val="%8"/>
      <w:lvlJc w:val="left"/>
      <w:pPr>
        <w:ind w:hanging="360" w:left="3240"/>
      </w:pPr>
    </w:lvl>
    <w:lvl w:ilvl="8">
      <w:start w:val="1"/>
      <w:numFmt w:val="decimal"/>
      <w:lvlText w:val="%9"/>
      <w:lvlJc w:val="left"/>
      <w:pPr>
        <w:ind w:hanging="360" w:left="3600"/>
      </w:pPr>
    </w:lvl>
  </w:abstractNum>
  <w:abstractNum w:abstractNumId="17">
    <w:lvl w:ilvl="0">
      <w:start w:val="1"/>
      <w:numFmt w:val="decimal"/>
      <w:lvlText w:val="%1."/>
      <w:lvlJc w:val="left"/>
      <w:pPr>
        <w:ind w:hanging="0" w:left="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144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styleId="style2" w:type="paragraph">
    <w:name w:val="Заголовок 2"/>
    <w:basedOn w:val="style0"/>
    <w:next w:val="style144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144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style4" w:type="paragraph">
    <w:name w:val="Заголовок 4"/>
    <w:basedOn w:val="style0"/>
    <w:next w:val="style144"/>
    <w:pPr>
      <w:keepNext/>
      <w:numPr>
        <w:ilvl w:val="3"/>
        <w:numId w:val="1"/>
      </w:numPr>
      <w:spacing w:after="60" w:before="240"/>
      <w:outlineLvl w:val="3"/>
    </w:pPr>
    <w:rPr>
      <w:b/>
      <w:bCs/>
      <w:i/>
      <w:iCs/>
      <w:sz w:val="28"/>
      <w:szCs w:val="28"/>
    </w:rPr>
  </w:style>
  <w:style w:styleId="style5" w:type="paragraph">
    <w:name w:val="Заголовок 5"/>
    <w:basedOn w:val="style0"/>
    <w:next w:val="style144"/>
    <w:pPr>
      <w:numPr>
        <w:ilvl w:val="4"/>
        <w:numId w:val="1"/>
      </w:numPr>
      <w:spacing w:after="60" w:before="240"/>
      <w:outlineLvl w:val="4"/>
    </w:pPr>
    <w:rPr>
      <w:b/>
      <w:bCs/>
      <w:i/>
      <w:iCs/>
      <w:sz w:val="26"/>
      <w:szCs w:val="26"/>
    </w:rPr>
  </w:style>
  <w:style w:styleId="style6" w:type="paragraph">
    <w:name w:val="Заголовок 6"/>
    <w:basedOn w:val="style0"/>
    <w:next w:val="style144"/>
    <w:pPr>
      <w:numPr>
        <w:ilvl w:val="5"/>
        <w:numId w:val="1"/>
      </w:numPr>
      <w:spacing w:after="60" w:before="240"/>
      <w:outlineLvl w:val="5"/>
    </w:pPr>
    <w:rPr>
      <w:b/>
      <w:bCs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WW8Num3z0"/>
    <w:next w:val="style16"/>
    <w:rPr>
      <w:rFonts w:ascii="SimSun;宋体" w:cs="SimSun;宋体" w:hAnsi="SimSun;宋体"/>
    </w:rPr>
  </w:style>
  <w:style w:styleId="style17" w:type="character">
    <w:name w:val="WW8Num4z0"/>
    <w:next w:val="style17"/>
    <w:rPr>
      <w:rFonts w:ascii="Symbol" w:cs="Symbol" w:hAnsi="Symbol"/>
    </w:rPr>
  </w:style>
  <w:style w:styleId="style18" w:type="character">
    <w:name w:val="WW8Num5z0"/>
    <w:next w:val="style18"/>
    <w:rPr>
      <w:rFonts w:ascii="SimSun;宋体" w:cs="SimSun;宋体" w:eastAsia="SimSun;宋体" w:hAnsi="SimSun;宋体"/>
    </w:rPr>
  </w:style>
  <w:style w:styleId="style19" w:type="character">
    <w:name w:val="WW8Num6z0"/>
    <w:next w:val="style19"/>
    <w:rPr>
      <w:rFonts w:ascii="Symbol" w:cs="Symbol" w:hAnsi="Symbol"/>
      <w:sz w:val="22"/>
    </w:rPr>
  </w:style>
  <w:style w:styleId="style20" w:type="character">
    <w:name w:val="WW8Num7z0"/>
    <w:next w:val="style20"/>
    <w:rPr>
      <w:rFonts w:ascii="SimSun;宋体" w:cs="SimSun;宋体" w:eastAsia="SimSun;宋体" w:hAnsi="SimSun;宋体"/>
    </w:rPr>
  </w:style>
  <w:style w:styleId="style21" w:type="character">
    <w:name w:val="WW8Num8z0"/>
    <w:next w:val="style21"/>
    <w:rPr>
      <w:rFonts w:ascii="Symbol" w:cs="Symbol" w:hAnsi="Symbol"/>
    </w:rPr>
  </w:style>
  <w:style w:styleId="style22" w:type="character">
    <w:name w:val="WW8Num9z0"/>
    <w:next w:val="style22"/>
    <w:rPr>
      <w:rFonts w:ascii="SimSun;宋体" w:cs="SimSun;宋体" w:eastAsia="SimSun;宋体" w:hAnsi="SimSun;宋体"/>
    </w:rPr>
  </w:style>
  <w:style w:styleId="style23" w:type="character">
    <w:name w:val="WW8Num10z0"/>
    <w:next w:val="style23"/>
    <w:rPr>
      <w:rFonts w:ascii="SimSun;宋体" w:cs="SimSun;宋体" w:eastAsia="SimSun;宋体" w:hAnsi="SimSun;宋体"/>
    </w:rPr>
  </w:style>
  <w:style w:styleId="style24" w:type="character">
    <w:name w:val="WW8Num12z0"/>
    <w:next w:val="style24"/>
    <w:rPr>
      <w:rFonts w:ascii="SimSun;宋体" w:cs="SimSun;宋体" w:eastAsia="SimSun;宋体" w:hAnsi="SimSun;宋体"/>
    </w:rPr>
  </w:style>
  <w:style w:styleId="style25" w:type="character">
    <w:name w:val="WW8Num13z0"/>
    <w:next w:val="style25"/>
    <w:rPr>
      <w:rFonts w:ascii="Symbol" w:cs="Symbol" w:hAnsi="Symbol"/>
    </w:rPr>
  </w:style>
  <w:style w:styleId="style26" w:type="character">
    <w:name w:val="WW8Num14z0"/>
    <w:next w:val="style26"/>
    <w:rPr>
      <w:rFonts w:ascii="SimSun;宋体" w:cs="SimSun;宋体" w:eastAsia="SimSun;宋体" w:hAnsi="SimSun;宋体"/>
    </w:rPr>
  </w:style>
  <w:style w:styleId="style27" w:type="character">
    <w:name w:val="WW8Num15z0"/>
    <w:next w:val="style27"/>
    <w:rPr>
      <w:rFonts w:ascii="SimSun;宋体" w:cs="SimSun;宋体" w:eastAsia="SimSun;宋体" w:hAnsi="SimSun;宋体"/>
    </w:rPr>
  </w:style>
  <w:style w:styleId="style28" w:type="character">
    <w:name w:val="WW8Num16z0"/>
    <w:next w:val="style28"/>
    <w:rPr>
      <w:rFonts w:ascii="SimSun;宋体" w:cs="SimSun;宋体" w:eastAsia="SimSun;宋体" w:hAnsi="SimSun;宋体"/>
    </w:rPr>
  </w:style>
  <w:style w:styleId="style29" w:type="character">
    <w:name w:val="Absatz-Standardschriftart"/>
    <w:next w:val="style29"/>
    <w:rPr/>
  </w:style>
  <w:style w:styleId="style30" w:type="character">
    <w:name w:val="WW8Num2z0"/>
    <w:next w:val="style30"/>
    <w:rPr>
      <w:rFonts w:ascii="SimSun;宋体" w:cs="SimSun;宋体" w:eastAsia="SimSun;宋体" w:hAnsi="SimSun;宋体"/>
    </w:rPr>
  </w:style>
  <w:style w:styleId="style31" w:type="character">
    <w:name w:val="WW8Num2z1"/>
    <w:next w:val="style31"/>
    <w:rPr>
      <w:rFonts w:ascii="Courier New" w:cs="Courier New" w:hAnsi="Courier New"/>
    </w:rPr>
  </w:style>
  <w:style w:styleId="style32" w:type="character">
    <w:name w:val="WW8Num11z0"/>
    <w:next w:val="style32"/>
    <w:rPr>
      <w:rFonts w:ascii="SimSun;宋体" w:cs="SimSun;宋体" w:eastAsia="SimSun;宋体" w:hAnsi="SimSun;宋体"/>
    </w:rPr>
  </w:style>
  <w:style w:styleId="style33" w:type="character">
    <w:name w:val="WW8Num17z0"/>
    <w:next w:val="style33"/>
    <w:rPr>
      <w:rFonts w:ascii="Symbol" w:cs="Symbol" w:hAnsi="Symbol"/>
    </w:rPr>
  </w:style>
  <w:style w:styleId="style34" w:type="character">
    <w:name w:val="WW-Absatz-Standardschriftart"/>
    <w:next w:val="style34"/>
    <w:rPr/>
  </w:style>
  <w:style w:styleId="style35" w:type="character">
    <w:name w:val="WW-Absatz-Standardschriftart1"/>
    <w:next w:val="style35"/>
    <w:rPr/>
  </w:style>
  <w:style w:styleId="style36" w:type="character">
    <w:name w:val="WW8Num18z0"/>
    <w:next w:val="style36"/>
    <w:rPr>
      <w:rFonts w:ascii="Symbol" w:cs="Symbol" w:hAnsi="Symbol"/>
    </w:rPr>
  </w:style>
  <w:style w:styleId="style37" w:type="character">
    <w:name w:val="WW8Num19z0"/>
    <w:next w:val="style37"/>
    <w:rPr>
      <w:rFonts w:ascii="SimSun;宋体" w:cs="SimSun;宋体" w:eastAsia="SimSun;宋体" w:hAnsi="SimSun;宋体"/>
    </w:rPr>
  </w:style>
  <w:style w:styleId="style38" w:type="character">
    <w:name w:val="WW8Num20z0"/>
    <w:next w:val="style38"/>
    <w:rPr>
      <w:rFonts w:ascii="SimSun;宋体" w:cs="SimSun;宋体" w:hAnsi="SimSun;宋体"/>
    </w:rPr>
  </w:style>
  <w:style w:styleId="style39" w:type="character">
    <w:name w:val="WW8Num22z0"/>
    <w:next w:val="style39"/>
    <w:rPr>
      <w:rFonts w:ascii="SimSun;宋体" w:cs="SimSun;宋体" w:eastAsia="SimSun;宋体" w:hAnsi="SimSun;宋体"/>
    </w:rPr>
  </w:style>
  <w:style w:styleId="style40" w:type="character">
    <w:name w:val="WW8Num23z0"/>
    <w:next w:val="style40"/>
    <w:rPr>
      <w:rFonts w:ascii="SimSun;宋体" w:cs="SimSun;宋体" w:eastAsia="SimSun;宋体" w:hAnsi="SimSun;宋体"/>
    </w:rPr>
  </w:style>
  <w:style w:styleId="style41" w:type="character">
    <w:name w:val="WW8Num24z0"/>
    <w:next w:val="style41"/>
    <w:rPr>
      <w:rFonts w:ascii="Wingdings" w:cs="Wingdings" w:hAnsi="Wingdings"/>
    </w:rPr>
  </w:style>
  <w:style w:styleId="style42" w:type="character">
    <w:name w:val="WW8Num25z0"/>
    <w:next w:val="style42"/>
    <w:rPr>
      <w:rFonts w:ascii="Symbol" w:cs="Symbol" w:hAnsi="Symbol"/>
    </w:rPr>
  </w:style>
  <w:style w:styleId="style43" w:type="character">
    <w:name w:val="WW8Num26z0"/>
    <w:next w:val="style43"/>
    <w:rPr>
      <w:rFonts w:ascii="Symbol" w:cs="Symbol" w:hAnsi="Symbol"/>
    </w:rPr>
  </w:style>
  <w:style w:styleId="style44" w:type="character">
    <w:name w:val="WW8Num27z0"/>
    <w:next w:val="style44"/>
    <w:rPr>
      <w:rFonts w:ascii="SimSun;宋体" w:cs="SimSun;宋体" w:eastAsia="SimSun;宋体" w:hAnsi="SimSun;宋体"/>
    </w:rPr>
  </w:style>
  <w:style w:styleId="style45" w:type="character">
    <w:name w:val="WW8Num28z0"/>
    <w:next w:val="style45"/>
    <w:rPr>
      <w:rFonts w:ascii="Wingdings" w:cs="Wingdings" w:hAnsi="Wingdings"/>
    </w:rPr>
  </w:style>
  <w:style w:styleId="style46" w:type="character">
    <w:name w:val="WW-Absatz-Standardschriftart11"/>
    <w:next w:val="style46"/>
    <w:rPr/>
  </w:style>
  <w:style w:styleId="style47" w:type="character">
    <w:name w:val="WW8Num1z0"/>
    <w:next w:val="style47"/>
    <w:rPr>
      <w:rFonts w:ascii="Symbol" w:cs="Symbol" w:hAnsi="Symbol"/>
    </w:rPr>
  </w:style>
  <w:style w:styleId="style48" w:type="character">
    <w:name w:val="WW8Num1z1"/>
    <w:next w:val="style48"/>
    <w:rPr>
      <w:rFonts w:ascii="OpenSymbol;Arial Unicode MS" w:cs="Courier New" w:hAnsi="OpenSymbol;Arial Unicode MS"/>
    </w:rPr>
  </w:style>
  <w:style w:styleId="style49" w:type="character">
    <w:name w:val="WW8Num2z2"/>
    <w:next w:val="style49"/>
    <w:rPr>
      <w:rFonts w:ascii="Wingdings" w:cs="Wingdings" w:hAnsi="Wingdings"/>
    </w:rPr>
  </w:style>
  <w:style w:styleId="style50" w:type="character">
    <w:name w:val="WW8Num2z3"/>
    <w:next w:val="style50"/>
    <w:rPr>
      <w:rFonts w:ascii="Symbol" w:cs="Symbol" w:hAnsi="Symbol"/>
    </w:rPr>
  </w:style>
  <w:style w:styleId="style51" w:type="character">
    <w:name w:val="WW8Num3z1"/>
    <w:next w:val="style51"/>
    <w:rPr>
      <w:rFonts w:ascii="Symbol" w:cs="Symbol" w:hAnsi="Symbol"/>
    </w:rPr>
  </w:style>
  <w:style w:styleId="style52" w:type="character">
    <w:name w:val="WW8Num4z1"/>
    <w:next w:val="style52"/>
    <w:rPr>
      <w:rFonts w:ascii="Courier New" w:cs="Courier New" w:hAnsi="Courier New"/>
    </w:rPr>
  </w:style>
  <w:style w:styleId="style53" w:type="character">
    <w:name w:val="WW8Num4z2"/>
    <w:next w:val="style53"/>
    <w:rPr>
      <w:rFonts w:ascii="Wingdings" w:cs="Wingdings" w:hAnsi="Wingdings"/>
    </w:rPr>
  </w:style>
  <w:style w:styleId="style54" w:type="character">
    <w:name w:val="WW8Num5z1"/>
    <w:next w:val="style54"/>
    <w:rPr>
      <w:rFonts w:ascii="Courier New" w:cs="Courier New" w:hAnsi="Courier New"/>
    </w:rPr>
  </w:style>
  <w:style w:styleId="style55" w:type="character">
    <w:name w:val="WW8Num5z2"/>
    <w:next w:val="style55"/>
    <w:rPr>
      <w:rFonts w:ascii="Wingdings" w:cs="Wingdings" w:hAnsi="Wingdings"/>
    </w:rPr>
  </w:style>
  <w:style w:styleId="style56" w:type="character">
    <w:name w:val="WW8Num5z3"/>
    <w:next w:val="style56"/>
    <w:rPr>
      <w:rFonts w:ascii="Symbol" w:cs="Symbol" w:hAnsi="Symbol"/>
    </w:rPr>
  </w:style>
  <w:style w:styleId="style57" w:type="character">
    <w:name w:val="WW8Num6z1"/>
    <w:next w:val="style57"/>
    <w:rPr>
      <w:rFonts w:ascii="Courier New" w:cs="Courier New" w:hAnsi="Courier New"/>
    </w:rPr>
  </w:style>
  <w:style w:styleId="style58" w:type="character">
    <w:name w:val="WW8Num6z2"/>
    <w:next w:val="style58"/>
    <w:rPr>
      <w:rFonts w:ascii="Wingdings" w:cs="Wingdings" w:hAnsi="Wingdings"/>
    </w:rPr>
  </w:style>
  <w:style w:styleId="style59" w:type="character">
    <w:name w:val="WW8Num6z3"/>
    <w:next w:val="style59"/>
    <w:rPr>
      <w:rFonts w:ascii="Symbol" w:cs="Symbol" w:hAnsi="Symbol"/>
    </w:rPr>
  </w:style>
  <w:style w:styleId="style60" w:type="character">
    <w:name w:val="WW8Num7z1"/>
    <w:next w:val="style60"/>
    <w:rPr>
      <w:rFonts w:ascii="Courier New" w:cs="Courier New" w:hAnsi="Courier New"/>
    </w:rPr>
  </w:style>
  <w:style w:styleId="style61" w:type="character">
    <w:name w:val="WW8Num7z2"/>
    <w:next w:val="style61"/>
    <w:rPr>
      <w:rFonts w:ascii="Wingdings" w:cs="Wingdings" w:hAnsi="Wingdings"/>
    </w:rPr>
  </w:style>
  <w:style w:styleId="style62" w:type="character">
    <w:name w:val="WW8Num7z3"/>
    <w:next w:val="style62"/>
    <w:rPr>
      <w:rFonts w:ascii="Symbol" w:cs="Symbol" w:hAnsi="Symbol"/>
    </w:rPr>
  </w:style>
  <w:style w:styleId="style63" w:type="character">
    <w:name w:val="WW8Num8z1"/>
    <w:next w:val="style63"/>
    <w:rPr>
      <w:rFonts w:ascii="Courier New" w:cs="Courier New" w:hAnsi="Courier New"/>
    </w:rPr>
  </w:style>
  <w:style w:styleId="style64" w:type="character">
    <w:name w:val="WW8Num8z2"/>
    <w:next w:val="style64"/>
    <w:rPr>
      <w:rFonts w:ascii="Wingdings" w:cs="Wingdings" w:hAnsi="Wingdings"/>
    </w:rPr>
  </w:style>
  <w:style w:styleId="style65" w:type="character">
    <w:name w:val="WW8Num9z1"/>
    <w:next w:val="style65"/>
    <w:rPr>
      <w:rFonts w:ascii="Courier New" w:cs="Courier New" w:hAnsi="Courier New"/>
    </w:rPr>
  </w:style>
  <w:style w:styleId="style66" w:type="character">
    <w:name w:val="WW8Num9z2"/>
    <w:next w:val="style66"/>
    <w:rPr>
      <w:rFonts w:ascii="Wingdings" w:cs="Wingdings" w:hAnsi="Wingdings"/>
    </w:rPr>
  </w:style>
  <w:style w:styleId="style67" w:type="character">
    <w:name w:val="WW8Num9z3"/>
    <w:next w:val="style67"/>
    <w:rPr>
      <w:rFonts w:ascii="Symbol" w:cs="Symbol" w:hAnsi="Symbol"/>
    </w:rPr>
  </w:style>
  <w:style w:styleId="style68" w:type="character">
    <w:name w:val="WW8Num10z1"/>
    <w:next w:val="style68"/>
    <w:rPr>
      <w:rFonts w:ascii="Courier New" w:cs="Courier New" w:hAnsi="Courier New"/>
    </w:rPr>
  </w:style>
  <w:style w:styleId="style69" w:type="character">
    <w:name w:val="WW8Num10z2"/>
    <w:next w:val="style69"/>
    <w:rPr>
      <w:rFonts w:ascii="Wingdings" w:cs="Wingdings" w:hAnsi="Wingdings"/>
    </w:rPr>
  </w:style>
  <w:style w:styleId="style70" w:type="character">
    <w:name w:val="WW8Num10z3"/>
    <w:next w:val="style70"/>
    <w:rPr>
      <w:rFonts w:ascii="Symbol" w:cs="Symbol" w:hAnsi="Symbol"/>
    </w:rPr>
  </w:style>
  <w:style w:styleId="style71" w:type="character">
    <w:name w:val="WW8Num11z1"/>
    <w:next w:val="style71"/>
    <w:rPr>
      <w:rFonts w:ascii="Courier New" w:cs="Courier New" w:hAnsi="Courier New"/>
    </w:rPr>
  </w:style>
  <w:style w:styleId="style72" w:type="character">
    <w:name w:val="WW8Num11z2"/>
    <w:next w:val="style72"/>
    <w:rPr>
      <w:rFonts w:ascii="Wingdings" w:cs="Wingdings" w:hAnsi="Wingdings"/>
    </w:rPr>
  </w:style>
  <w:style w:styleId="style73" w:type="character">
    <w:name w:val="WW8Num11z3"/>
    <w:next w:val="style73"/>
    <w:rPr>
      <w:rFonts w:ascii="Symbol" w:cs="Symbol" w:hAnsi="Symbol"/>
    </w:rPr>
  </w:style>
  <w:style w:styleId="style74" w:type="character">
    <w:name w:val="WW8Num12z1"/>
    <w:next w:val="style74"/>
    <w:rPr>
      <w:rFonts w:ascii="Courier New" w:cs="Courier New" w:hAnsi="Courier New"/>
    </w:rPr>
  </w:style>
  <w:style w:styleId="style75" w:type="character">
    <w:name w:val="WW8Num12z2"/>
    <w:next w:val="style75"/>
    <w:rPr>
      <w:rFonts w:ascii="Wingdings" w:cs="Wingdings" w:hAnsi="Wingdings"/>
    </w:rPr>
  </w:style>
  <w:style w:styleId="style76" w:type="character">
    <w:name w:val="WW8Num12z3"/>
    <w:next w:val="style76"/>
    <w:rPr>
      <w:rFonts w:ascii="Symbol" w:cs="Symbol" w:hAnsi="Symbol"/>
    </w:rPr>
  </w:style>
  <w:style w:styleId="style77" w:type="character">
    <w:name w:val="WW8Num13z1"/>
    <w:next w:val="style77"/>
    <w:rPr>
      <w:rFonts w:ascii="Courier New" w:cs="Courier New" w:hAnsi="Courier New"/>
    </w:rPr>
  </w:style>
  <w:style w:styleId="style78" w:type="character">
    <w:name w:val="WW8Num13z2"/>
    <w:next w:val="style78"/>
    <w:rPr>
      <w:rFonts w:ascii="Wingdings" w:cs="Wingdings" w:hAnsi="Wingdings"/>
    </w:rPr>
  </w:style>
  <w:style w:styleId="style79" w:type="character">
    <w:name w:val="WW8Num14z1"/>
    <w:next w:val="style79"/>
    <w:rPr>
      <w:rFonts w:ascii="Courier New" w:cs="Courier New" w:hAnsi="Courier New"/>
    </w:rPr>
  </w:style>
  <w:style w:styleId="style80" w:type="character">
    <w:name w:val="WW8Num14z2"/>
    <w:next w:val="style80"/>
    <w:rPr>
      <w:rFonts w:ascii="Wingdings" w:cs="Wingdings" w:hAnsi="Wingdings"/>
    </w:rPr>
  </w:style>
  <w:style w:styleId="style81" w:type="character">
    <w:name w:val="WW8Num14z3"/>
    <w:next w:val="style81"/>
    <w:rPr>
      <w:rFonts w:ascii="Symbol" w:cs="Symbol" w:hAnsi="Symbol"/>
    </w:rPr>
  </w:style>
  <w:style w:styleId="style82" w:type="character">
    <w:name w:val="WW8Num15z1"/>
    <w:next w:val="style82"/>
    <w:rPr>
      <w:rFonts w:ascii="Courier New" w:cs="Courier New" w:hAnsi="Courier New"/>
    </w:rPr>
  </w:style>
  <w:style w:styleId="style83" w:type="character">
    <w:name w:val="WW8Num15z2"/>
    <w:next w:val="style83"/>
    <w:rPr>
      <w:rFonts w:ascii="Wingdings" w:cs="Wingdings" w:hAnsi="Wingdings"/>
    </w:rPr>
  </w:style>
  <w:style w:styleId="style84" w:type="character">
    <w:name w:val="WW8Num15z3"/>
    <w:next w:val="style84"/>
    <w:rPr>
      <w:rFonts w:ascii="Symbol" w:cs="Symbol" w:hAnsi="Symbol"/>
    </w:rPr>
  </w:style>
  <w:style w:styleId="style85" w:type="character">
    <w:name w:val="WW8Num16z1"/>
    <w:next w:val="style85"/>
    <w:rPr>
      <w:rFonts w:ascii="Courier New" w:cs="Courier New" w:hAnsi="Courier New"/>
    </w:rPr>
  </w:style>
  <w:style w:styleId="style86" w:type="character">
    <w:name w:val="WW8Num16z2"/>
    <w:next w:val="style86"/>
    <w:rPr>
      <w:rFonts w:ascii="Wingdings" w:cs="Wingdings" w:hAnsi="Wingdings"/>
    </w:rPr>
  </w:style>
  <w:style w:styleId="style87" w:type="character">
    <w:name w:val="WW8Num16z3"/>
    <w:next w:val="style87"/>
    <w:rPr>
      <w:rFonts w:ascii="Symbol" w:cs="Symbol" w:hAnsi="Symbol"/>
    </w:rPr>
  </w:style>
  <w:style w:styleId="style88" w:type="character">
    <w:name w:val="WW8Num17z1"/>
    <w:next w:val="style88"/>
    <w:rPr>
      <w:rFonts w:ascii="Courier New" w:cs="Courier New" w:hAnsi="Courier New"/>
    </w:rPr>
  </w:style>
  <w:style w:styleId="style89" w:type="character">
    <w:name w:val="WW8Num17z2"/>
    <w:next w:val="style89"/>
    <w:rPr>
      <w:rFonts w:ascii="Wingdings" w:cs="Wingdings" w:hAnsi="Wingdings"/>
    </w:rPr>
  </w:style>
  <w:style w:styleId="style90" w:type="character">
    <w:name w:val="WW8Num18z1"/>
    <w:next w:val="style90"/>
    <w:rPr>
      <w:rFonts w:ascii="Wingdings" w:cs="Wingdings" w:hAnsi="Wingdings"/>
    </w:rPr>
  </w:style>
  <w:style w:styleId="style91" w:type="character">
    <w:name w:val="WW8Num18z4"/>
    <w:next w:val="style91"/>
    <w:rPr>
      <w:rFonts w:ascii="Courier New" w:cs="Courier New" w:hAnsi="Courier New"/>
    </w:rPr>
  </w:style>
  <w:style w:styleId="style92" w:type="character">
    <w:name w:val="WW8Num19z1"/>
    <w:next w:val="style92"/>
    <w:rPr>
      <w:rFonts w:ascii="Courier New" w:cs="Courier New" w:hAnsi="Courier New"/>
    </w:rPr>
  </w:style>
  <w:style w:styleId="style93" w:type="character">
    <w:name w:val="WW8Num19z2"/>
    <w:next w:val="style93"/>
    <w:rPr>
      <w:rFonts w:ascii="Wingdings" w:cs="Wingdings" w:hAnsi="Wingdings"/>
    </w:rPr>
  </w:style>
  <w:style w:styleId="style94" w:type="character">
    <w:name w:val="WW8Num19z3"/>
    <w:next w:val="style94"/>
    <w:rPr>
      <w:rFonts w:ascii="Symbol" w:cs="Symbol" w:hAnsi="Symbol"/>
    </w:rPr>
  </w:style>
  <w:style w:styleId="style95" w:type="character">
    <w:name w:val="WW8Num21z0"/>
    <w:next w:val="style95"/>
    <w:rPr>
      <w:rFonts w:ascii="Symbol" w:cs="Symbol" w:hAnsi="Symbol"/>
    </w:rPr>
  </w:style>
  <w:style w:styleId="style96" w:type="character">
    <w:name w:val="WW8Num21z1"/>
    <w:next w:val="style96"/>
    <w:rPr>
      <w:rFonts w:ascii="Courier New" w:cs="Courier New" w:hAnsi="Courier New"/>
    </w:rPr>
  </w:style>
  <w:style w:styleId="style97" w:type="character">
    <w:name w:val="WW8Num21z2"/>
    <w:next w:val="style97"/>
    <w:rPr>
      <w:rFonts w:ascii="Wingdings" w:cs="Wingdings" w:hAnsi="Wingdings"/>
    </w:rPr>
  </w:style>
  <w:style w:styleId="style98" w:type="character">
    <w:name w:val="WW8Num22z1"/>
    <w:next w:val="style98"/>
    <w:rPr>
      <w:rFonts w:ascii="Courier New" w:cs="Courier New" w:hAnsi="Courier New"/>
    </w:rPr>
  </w:style>
  <w:style w:styleId="style99" w:type="character">
    <w:name w:val="WW8Num22z2"/>
    <w:next w:val="style99"/>
    <w:rPr>
      <w:rFonts w:ascii="Wingdings" w:cs="Wingdings" w:hAnsi="Wingdings"/>
    </w:rPr>
  </w:style>
  <w:style w:styleId="style100" w:type="character">
    <w:name w:val="WW8Num22z3"/>
    <w:next w:val="style100"/>
    <w:rPr>
      <w:rFonts w:ascii="Symbol" w:cs="Symbol" w:hAnsi="Symbol"/>
    </w:rPr>
  </w:style>
  <w:style w:styleId="style101" w:type="character">
    <w:name w:val="WW8Num23z1"/>
    <w:next w:val="style101"/>
    <w:rPr>
      <w:rFonts w:ascii="Courier New" w:cs="Courier New" w:hAnsi="Courier New"/>
    </w:rPr>
  </w:style>
  <w:style w:styleId="style102" w:type="character">
    <w:name w:val="WW8Num23z2"/>
    <w:next w:val="style102"/>
    <w:rPr>
      <w:rFonts w:ascii="Wingdings" w:cs="Wingdings" w:hAnsi="Wingdings"/>
    </w:rPr>
  </w:style>
  <w:style w:styleId="style103" w:type="character">
    <w:name w:val="WW8Num23z3"/>
    <w:next w:val="style103"/>
    <w:rPr>
      <w:rFonts w:ascii="Symbol" w:cs="Symbol" w:hAnsi="Symbol"/>
    </w:rPr>
  </w:style>
  <w:style w:styleId="style104" w:type="character">
    <w:name w:val="WW8Num24z1"/>
    <w:next w:val="style104"/>
    <w:rPr>
      <w:rFonts w:ascii="Courier New" w:cs="Courier New" w:hAnsi="Courier New"/>
    </w:rPr>
  </w:style>
  <w:style w:styleId="style105" w:type="character">
    <w:name w:val="WW8Num24z3"/>
    <w:next w:val="style105"/>
    <w:rPr>
      <w:rFonts w:ascii="Symbol" w:cs="Symbol" w:hAnsi="Symbol"/>
    </w:rPr>
  </w:style>
  <w:style w:styleId="style106" w:type="character">
    <w:name w:val="WW8Num25z1"/>
    <w:next w:val="style106"/>
    <w:rPr>
      <w:rFonts w:ascii="Courier New" w:cs="Courier New" w:hAnsi="Courier New"/>
    </w:rPr>
  </w:style>
  <w:style w:styleId="style107" w:type="character">
    <w:name w:val="WW8Num25z2"/>
    <w:next w:val="style107"/>
    <w:rPr>
      <w:rFonts w:ascii="Wingdings" w:cs="Wingdings" w:hAnsi="Wingdings"/>
    </w:rPr>
  </w:style>
  <w:style w:styleId="style108" w:type="character">
    <w:name w:val="WW8Num27z1"/>
    <w:next w:val="style108"/>
    <w:rPr>
      <w:rFonts w:ascii="Courier New" w:cs="Courier New" w:hAnsi="Courier New"/>
    </w:rPr>
  </w:style>
  <w:style w:styleId="style109" w:type="character">
    <w:name w:val="WW8Num27z2"/>
    <w:next w:val="style109"/>
    <w:rPr>
      <w:rFonts w:ascii="Wingdings" w:cs="Wingdings" w:hAnsi="Wingdings"/>
    </w:rPr>
  </w:style>
  <w:style w:styleId="style110" w:type="character">
    <w:name w:val="WW8Num27z3"/>
    <w:next w:val="style110"/>
    <w:rPr>
      <w:rFonts w:ascii="Symbol" w:cs="Symbol" w:hAnsi="Symbol"/>
    </w:rPr>
  </w:style>
  <w:style w:styleId="style111" w:type="character">
    <w:name w:val="WW8Num28z1"/>
    <w:next w:val="style111"/>
    <w:rPr>
      <w:rFonts w:ascii="Courier New" w:cs="Courier New" w:hAnsi="Courier New"/>
    </w:rPr>
  </w:style>
  <w:style w:styleId="style112" w:type="character">
    <w:name w:val="WW8Num28z3"/>
    <w:next w:val="style112"/>
    <w:rPr>
      <w:rFonts w:ascii="Symbol" w:cs="Symbol" w:hAnsi="Symbol"/>
    </w:rPr>
  </w:style>
  <w:style w:styleId="style113" w:type="character">
    <w:name w:val="Основной шрифт абзаца1"/>
    <w:next w:val="style113"/>
    <w:rPr/>
  </w:style>
  <w:style w:styleId="style114" w:type="character">
    <w:name w:val="page number"/>
    <w:basedOn w:val="style113"/>
    <w:next w:val="style114"/>
    <w:rPr/>
  </w:style>
  <w:style w:styleId="style115" w:type="character">
    <w:name w:val="Интернет-ссылка"/>
    <w:basedOn w:val="style113"/>
    <w:next w:val="style115"/>
    <w:rPr>
      <w:color w:val="993333"/>
      <w:u w:val="single"/>
      <w:lang w:bidi="ru-RU" w:eastAsia="ru-RU" w:val="ru-RU"/>
    </w:rPr>
  </w:style>
  <w:style w:styleId="style116" w:type="character">
    <w:name w:val="Символ сноски"/>
    <w:basedOn w:val="style113"/>
    <w:next w:val="style116"/>
    <w:rPr>
      <w:vertAlign w:val="superscript"/>
    </w:rPr>
  </w:style>
  <w:style w:styleId="style117" w:type="character">
    <w:name w:val="Знак Знак3"/>
    <w:basedOn w:val="style113"/>
    <w:next w:val="style117"/>
    <w:rPr>
      <w:sz w:val="24"/>
      <w:szCs w:val="24"/>
    </w:rPr>
  </w:style>
  <w:style w:styleId="style118" w:type="character">
    <w:name w:val="Выделение жирным"/>
    <w:basedOn w:val="style113"/>
    <w:next w:val="style118"/>
    <w:rPr>
      <w:b/>
      <w:bCs/>
    </w:rPr>
  </w:style>
  <w:style w:styleId="style119" w:type="character">
    <w:name w:val="Знак Знак2"/>
    <w:basedOn w:val="style113"/>
    <w:next w:val="style119"/>
    <w:rPr>
      <w:b/>
      <w:bCs/>
      <w:color w:val="000000"/>
      <w:sz w:val="32"/>
      <w:szCs w:val="24"/>
      <w:shd w:fill="FFFFFF" w:val="clear"/>
    </w:rPr>
  </w:style>
  <w:style w:styleId="style120" w:type="character">
    <w:name w:val="Знак Знак4"/>
    <w:basedOn w:val="style113"/>
    <w:next w:val="style120"/>
    <w:rPr>
      <w:sz w:val="24"/>
      <w:szCs w:val="24"/>
    </w:rPr>
  </w:style>
  <w:style w:styleId="style121" w:type="character">
    <w:name w:val="Знак Знак"/>
    <w:basedOn w:val="style113"/>
    <w:next w:val="style121"/>
    <w:rPr>
      <w:rFonts w:ascii="Arial" w:cs="Tahoma" w:eastAsia="SimSun;宋体" w:hAnsi="Arial"/>
      <w:i/>
      <w:iCs/>
      <w:sz w:val="28"/>
      <w:szCs w:val="28"/>
    </w:rPr>
  </w:style>
  <w:style w:styleId="style122" w:type="character">
    <w:name w:val="Знак Знак1"/>
    <w:basedOn w:val="style113"/>
    <w:next w:val="style122"/>
    <w:rPr>
      <w:rFonts w:ascii="Courier New" w:cs="Courier New" w:hAnsi="Courier New"/>
    </w:rPr>
  </w:style>
  <w:style w:styleId="style123" w:type="character">
    <w:name w:val="Привязка сноски"/>
    <w:next w:val="style123"/>
    <w:rPr>
      <w:vertAlign w:val="superscript"/>
    </w:rPr>
  </w:style>
  <w:style w:styleId="style124" w:type="character">
    <w:name w:val="Привязка концевой сноски"/>
    <w:next w:val="style124"/>
    <w:rPr>
      <w:vertAlign w:val="superscript"/>
    </w:rPr>
  </w:style>
  <w:style w:styleId="style125" w:type="character">
    <w:name w:val="Текст выноски Знак"/>
    <w:basedOn w:val="style15"/>
    <w:next w:val="style125"/>
    <w:rPr>
      <w:rFonts w:ascii="Tahoma" w:cs="Tahoma" w:hAnsi="Tahoma"/>
      <w:sz w:val="16"/>
      <w:szCs w:val="16"/>
    </w:rPr>
  </w:style>
  <w:style w:styleId="style126" w:type="character">
    <w:name w:val="ListLabel 1"/>
    <w:next w:val="style126"/>
    <w:rPr>
      <w:rFonts w:cs="Symbol"/>
    </w:rPr>
  </w:style>
  <w:style w:styleId="style127" w:type="character">
    <w:name w:val="ListLabel 2"/>
    <w:next w:val="style127"/>
    <w:rPr>
      <w:rFonts w:cs="SimSun"/>
    </w:rPr>
  </w:style>
  <w:style w:styleId="style128" w:type="character">
    <w:name w:val="ListLabel 3"/>
    <w:next w:val="style128"/>
    <w:rPr>
      <w:rFonts w:cs="SimSun"/>
      <w:sz w:val="22"/>
    </w:rPr>
  </w:style>
  <w:style w:styleId="style129" w:type="character">
    <w:name w:val="ListLabel 4"/>
    <w:next w:val="style129"/>
    <w:rPr>
      <w:rFonts w:cs="Wingdings"/>
    </w:rPr>
  </w:style>
  <w:style w:styleId="style130" w:type="character">
    <w:name w:val="ListLabel 5"/>
    <w:next w:val="style130"/>
    <w:rPr>
      <w:rFonts w:cs="Symbol"/>
    </w:rPr>
  </w:style>
  <w:style w:styleId="style131" w:type="character">
    <w:name w:val="ListLabel 6"/>
    <w:next w:val="style131"/>
    <w:rPr>
      <w:rFonts w:cs="SimSun"/>
    </w:rPr>
  </w:style>
  <w:style w:styleId="style132" w:type="character">
    <w:name w:val="ListLabel 7"/>
    <w:next w:val="style132"/>
    <w:rPr>
      <w:rFonts w:cs="SimSun"/>
      <w:sz w:val="22"/>
    </w:rPr>
  </w:style>
  <w:style w:styleId="style133" w:type="character">
    <w:name w:val="ListLabel 8"/>
    <w:next w:val="style133"/>
    <w:rPr>
      <w:rFonts w:cs="Wingdings"/>
    </w:rPr>
  </w:style>
  <w:style w:styleId="style134" w:type="character">
    <w:name w:val="ListLabel 9"/>
    <w:next w:val="style134"/>
    <w:rPr>
      <w:rFonts w:cs="Symbol"/>
    </w:rPr>
  </w:style>
  <w:style w:styleId="style135" w:type="character">
    <w:name w:val="ListLabel 10"/>
    <w:next w:val="style135"/>
    <w:rPr>
      <w:rFonts w:cs="SimSun"/>
    </w:rPr>
  </w:style>
  <w:style w:styleId="style136" w:type="character">
    <w:name w:val="ListLabel 11"/>
    <w:next w:val="style136"/>
    <w:rPr>
      <w:rFonts w:cs="SimSun"/>
      <w:sz w:val="22"/>
    </w:rPr>
  </w:style>
  <w:style w:styleId="style137" w:type="character">
    <w:name w:val="ListLabel 12"/>
    <w:next w:val="style137"/>
    <w:rPr>
      <w:rFonts w:cs="Wingdings"/>
    </w:rPr>
  </w:style>
  <w:style w:styleId="style138" w:type="character">
    <w:name w:val="ListLabel 13"/>
    <w:next w:val="style138"/>
    <w:rPr>
      <w:rFonts w:cs="Symbol"/>
    </w:rPr>
  </w:style>
  <w:style w:styleId="style139" w:type="character">
    <w:name w:val="ListLabel 14"/>
    <w:next w:val="style139"/>
    <w:rPr>
      <w:rFonts w:cs="SimSun"/>
    </w:rPr>
  </w:style>
  <w:style w:styleId="style140" w:type="character">
    <w:name w:val="ListLabel 15"/>
    <w:next w:val="style140"/>
    <w:rPr>
      <w:rFonts w:cs="SimSun"/>
      <w:sz w:val="22"/>
    </w:rPr>
  </w:style>
  <w:style w:styleId="style141" w:type="character">
    <w:name w:val="ListLabel 16"/>
    <w:next w:val="style141"/>
    <w:rPr>
      <w:rFonts w:cs="Wingdings"/>
    </w:rPr>
  </w:style>
  <w:style w:styleId="style142" w:type="character">
    <w:name w:val="Символы концевой сноски"/>
    <w:next w:val="style142"/>
    <w:rPr/>
  </w:style>
  <w:style w:styleId="style143" w:type="paragraph">
    <w:name w:val="Заголовок"/>
    <w:basedOn w:val="style0"/>
    <w:next w:val="style144"/>
    <w:pPr>
      <w:keepNext/>
      <w:shd w:fill="FFFFFF" w:val="clear"/>
      <w:spacing w:after="120" w:before="240"/>
      <w:jc w:val="center"/>
    </w:pPr>
    <w:rPr>
      <w:rFonts w:ascii="Liberation Sans" w:cs="Lohit Hindi" w:eastAsia="WenQuanYi Zen Hei" w:hAnsi="Liberation Sans"/>
      <w:b/>
      <w:bCs/>
      <w:color w:val="000000"/>
      <w:sz w:val="32"/>
      <w:szCs w:val="28"/>
    </w:rPr>
  </w:style>
  <w:style w:styleId="style144" w:type="paragraph">
    <w:name w:val="Основной текст"/>
    <w:basedOn w:val="style0"/>
    <w:next w:val="style144"/>
    <w:pPr>
      <w:spacing w:after="120" w:before="0"/>
    </w:pPr>
    <w:rPr/>
  </w:style>
  <w:style w:styleId="style145" w:type="paragraph">
    <w:name w:val="Список"/>
    <w:basedOn w:val="style144"/>
    <w:next w:val="style145"/>
    <w:pPr/>
    <w:rPr>
      <w:rFonts w:cs="Lohit Hindi"/>
    </w:rPr>
  </w:style>
  <w:style w:styleId="style146" w:type="paragraph">
    <w:name w:val="Название"/>
    <w:basedOn w:val="style0"/>
    <w:next w:val="style14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47" w:type="paragraph">
    <w:name w:val="Указатель"/>
    <w:basedOn w:val="style0"/>
    <w:next w:val="style147"/>
    <w:pPr>
      <w:suppressLineNumbers/>
    </w:pPr>
    <w:rPr>
      <w:rFonts w:cs="Lohit Hindi"/>
    </w:rPr>
  </w:style>
  <w:style w:styleId="style148" w:type="paragraph">
    <w:name w:val="Заглавие"/>
    <w:basedOn w:val="style0"/>
    <w:next w:val="style149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149" w:type="paragraph">
    <w:name w:val="Подзаголовок"/>
    <w:basedOn w:val="style143"/>
    <w:next w:val="style144"/>
    <w:pPr>
      <w:widowControl w:val="false"/>
      <w:tabs>
        <w:tab w:leader="none" w:pos="720" w:val="left"/>
      </w:tabs>
      <w:suppressAutoHyphens w:val="true"/>
      <w:jc w:val="center"/>
    </w:pPr>
    <w:rPr>
      <w:rFonts w:ascii="Liberation Serif" w:cs="Lohit Hindi" w:eastAsia="WenQuanYi Zen Hei" w:hAnsi="Liberation Serif"/>
      <w:i/>
      <w:iCs/>
      <w:color w:val="00000A"/>
      <w:sz w:val="28"/>
      <w:szCs w:val="28"/>
      <w:lang w:bidi="hi-IN" w:eastAsia="zh-CN"/>
    </w:rPr>
  </w:style>
  <w:style w:styleId="style150" w:type="paragraph">
    <w:name w:val="index heading"/>
    <w:basedOn w:val="style0"/>
    <w:next w:val="style150"/>
    <w:pPr>
      <w:suppressLineNumbers/>
    </w:pPr>
    <w:rPr>
      <w:rFonts w:cs="Lohit Hindi"/>
    </w:rPr>
  </w:style>
  <w:style w:styleId="style151" w:type="paragraph">
    <w:name w:val="caption"/>
    <w:basedOn w:val="style0"/>
    <w:next w:val="style151"/>
    <w:pPr>
      <w:suppressLineNumbers/>
      <w:spacing w:after="120" w:before="120"/>
    </w:pPr>
    <w:rPr>
      <w:rFonts w:cs="Lohit Hindi"/>
      <w:i/>
      <w:iCs/>
    </w:rPr>
  </w:style>
  <w:style w:styleId="style152" w:type="paragraph">
    <w:name w:val="Указатель1"/>
    <w:basedOn w:val="style0"/>
    <w:next w:val="style152"/>
    <w:pPr>
      <w:suppressLineNumbers/>
    </w:pPr>
    <w:rPr>
      <w:rFonts w:cs="Lohit Hindi"/>
    </w:rPr>
  </w:style>
  <w:style w:styleId="style153" w:type="paragraph">
    <w:name w:val="Основной текст с отступом"/>
    <w:basedOn w:val="style0"/>
    <w:next w:val="style153"/>
    <w:pPr>
      <w:ind w:firstLine="540" w:left="283" w:right="0"/>
    </w:pPr>
    <w:rPr/>
  </w:style>
  <w:style w:styleId="style154" w:type="paragraph">
    <w:name w:val="Знак1"/>
    <w:basedOn w:val="style0"/>
    <w:next w:val="style154"/>
    <w:pPr>
      <w:spacing w:after="160" w:before="0" w:line="240" w:lineRule="exact"/>
    </w:pPr>
    <w:rPr>
      <w:rFonts w:ascii="Verdana" w:cs="Verdana" w:hAnsi="Verdana"/>
      <w:sz w:val="20"/>
      <w:szCs w:val="20"/>
      <w:lang w:val="en-US"/>
    </w:rPr>
  </w:style>
  <w:style w:styleId="style155" w:type="paragraph">
    <w:name w:val="Верхний колонтитул"/>
    <w:basedOn w:val="style0"/>
    <w:next w:val="style155"/>
    <w:pPr>
      <w:suppressLineNumbers/>
      <w:tabs>
        <w:tab w:leader="none" w:pos="4677" w:val="center"/>
        <w:tab w:leader="none" w:pos="9355" w:val="right"/>
      </w:tabs>
    </w:pPr>
    <w:rPr/>
  </w:style>
  <w:style w:styleId="style156" w:type="paragraph">
    <w:name w:val="Нижний колонтитул"/>
    <w:basedOn w:val="style0"/>
    <w:next w:val="style156"/>
    <w:pPr>
      <w:suppressLineNumbers/>
      <w:tabs>
        <w:tab w:leader="none" w:pos="4677" w:val="center"/>
        <w:tab w:leader="none" w:pos="9355" w:val="right"/>
      </w:tabs>
    </w:pPr>
    <w:rPr/>
  </w:style>
  <w:style w:styleId="style157" w:type="paragraph">
    <w:name w:val="Normal (Web)"/>
    <w:basedOn w:val="style0"/>
    <w:next w:val="style157"/>
    <w:pPr>
      <w:spacing w:after="280" w:before="280"/>
    </w:pPr>
    <w:rPr/>
  </w:style>
  <w:style w:styleId="style158" w:type="paragraph">
    <w:name w:val="Основной текст с отступом 21"/>
    <w:basedOn w:val="style0"/>
    <w:next w:val="style158"/>
    <w:pPr>
      <w:spacing w:after="120" w:before="0" w:line="480" w:lineRule="auto"/>
      <w:ind w:hanging="0" w:left="283" w:right="0"/>
    </w:pPr>
    <w:rPr/>
  </w:style>
  <w:style w:styleId="style159" w:type="paragraph">
    <w:name w:val="Сноска"/>
    <w:basedOn w:val="style0"/>
    <w:next w:val="style159"/>
    <w:pPr>
      <w:widowControl w:val="false"/>
      <w:suppressLineNumbers/>
      <w:spacing w:line="480" w:lineRule="auto"/>
      <w:ind w:firstLine="560" w:left="339" w:right="0"/>
      <w:jc w:val="both"/>
    </w:pPr>
    <w:rPr>
      <w:sz w:val="20"/>
      <w:szCs w:val="20"/>
    </w:rPr>
  </w:style>
  <w:style w:styleId="style160" w:type="paragraph">
    <w:name w:val="Текст1"/>
    <w:basedOn w:val="style0"/>
    <w:next w:val="style160"/>
    <w:pPr/>
    <w:rPr>
      <w:rFonts w:ascii="Courier New" w:cs="Courier New" w:hAnsi="Courier New"/>
      <w:sz w:val="20"/>
      <w:szCs w:val="20"/>
    </w:rPr>
  </w:style>
  <w:style w:styleId="style161" w:type="paragraph">
    <w:name w:val="NR"/>
    <w:basedOn w:val="style0"/>
    <w:next w:val="style161"/>
    <w:pPr/>
    <w:rPr>
      <w:szCs w:val="20"/>
    </w:rPr>
  </w:style>
  <w:style w:styleId="style162" w:type="paragraph">
    <w:name w:val="Основной текст 21"/>
    <w:basedOn w:val="style0"/>
    <w:next w:val="style162"/>
    <w:pPr>
      <w:spacing w:after="120" w:before="0" w:line="480" w:lineRule="auto"/>
    </w:pPr>
    <w:rPr/>
  </w:style>
  <w:style w:styleId="style163" w:type="paragraph">
    <w:name w:val="Цитата1"/>
    <w:basedOn w:val="style0"/>
    <w:next w:val="style163"/>
    <w:pPr>
      <w:ind w:firstLine="720" w:left="57" w:right="57"/>
      <w:jc w:val="both"/>
    </w:pPr>
    <w:rPr>
      <w:szCs w:val="20"/>
    </w:rPr>
  </w:style>
  <w:style w:styleId="style164" w:type="paragraph">
    <w:name w:val="WW-Заголовок"/>
    <w:basedOn w:val="style0"/>
    <w:next w:val="style164"/>
    <w:pPr>
      <w:keepNext/>
      <w:spacing w:after="120" w:before="240"/>
    </w:pPr>
    <w:rPr>
      <w:rFonts w:ascii="Arial" w:cs="Tahoma" w:eastAsia="SimSun;宋体" w:hAnsi="Arial"/>
      <w:sz w:val="28"/>
      <w:szCs w:val="28"/>
    </w:rPr>
  </w:style>
  <w:style w:styleId="style165" w:type="paragraph">
    <w:name w:val="No Spacing"/>
    <w:next w:val="style165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Calibri" w:hAnsi="Calibri"/>
      <w:color w:val="00000A"/>
      <w:sz w:val="22"/>
      <w:szCs w:val="22"/>
      <w:lang w:bidi="ar-SA" w:eastAsia="zh-CN" w:val="ru-RU"/>
    </w:rPr>
  </w:style>
  <w:style w:styleId="style166" w:type="paragraph">
    <w:name w:val="Схема документа1"/>
    <w:basedOn w:val="style0"/>
    <w:next w:val="style166"/>
    <w:pPr>
      <w:shd w:fill="000080" w:val="clear"/>
    </w:pPr>
    <w:rPr>
      <w:rFonts w:ascii="Tahoma" w:cs="Tahoma" w:hAnsi="Tahoma"/>
      <w:sz w:val="20"/>
      <w:szCs w:val="20"/>
    </w:rPr>
  </w:style>
  <w:style w:styleId="style167" w:type="paragraph">
    <w:name w:val="Содержимое таблицы"/>
    <w:basedOn w:val="style0"/>
    <w:next w:val="style167"/>
    <w:pPr>
      <w:suppressLineNumbers/>
    </w:pPr>
    <w:rPr/>
  </w:style>
  <w:style w:styleId="style168" w:type="paragraph">
    <w:name w:val="Заголовок таблицы"/>
    <w:basedOn w:val="style167"/>
    <w:next w:val="style168"/>
    <w:pPr>
      <w:suppressLineNumbers/>
      <w:jc w:val="center"/>
    </w:pPr>
    <w:rPr>
      <w:b/>
      <w:bCs/>
    </w:rPr>
  </w:style>
  <w:style w:styleId="style169" w:type="paragraph">
    <w:name w:val="Document Map"/>
    <w:basedOn w:val="style0"/>
    <w:next w:val="style169"/>
    <w:pPr>
      <w:shd w:fill="000080" w:val="clear"/>
    </w:pPr>
    <w:rPr>
      <w:rFonts w:ascii="Tahoma" w:cs="Tahoma" w:hAnsi="Tahoma"/>
      <w:sz w:val="20"/>
      <w:szCs w:val="20"/>
    </w:rPr>
  </w:style>
  <w:style w:styleId="style170" w:type="paragraph">
    <w:name w:val="Balloon Text"/>
    <w:basedOn w:val="style0"/>
    <w:next w:val="style170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171" w:type="paragraph">
    <w:name w:val="List Paragraph"/>
    <w:basedOn w:val="style0"/>
    <w:next w:val="style171"/>
    <w:pPr>
      <w:widowControl w:val="false"/>
      <w:tabs>
        <w:tab w:leader="none" w:pos="3589" w:val="left"/>
      </w:tabs>
      <w:ind w:hanging="0" w:left="720" w:right="0"/>
    </w:pPr>
    <w:rPr>
      <w:rFonts w:ascii="Calibri" w:cs="Calibri" w:eastAsia="Calibri" w:hAnsi="Calibri"/>
      <w:sz w:val="22"/>
      <w:szCs w:val="22"/>
      <w:lang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2011-09-20T16:13:00.00Z</dcterms:created>
  <dc:creator>inna</dc:creator>
  <cp:lastModifiedBy>вова</cp:lastModifiedBy>
  <cp:lastPrinted>2014-01-20T13:07:00.00Z</cp:lastPrinted>
  <dcterms:modified xsi:type="dcterms:W3CDTF">2015-04-16T18:43:00.00Z</dcterms:modified>
  <cp:revision>20</cp:revision>
  <dc:title>Муниципальное общеобразовательное учреждение</dc:title>
</cp:coreProperties>
</file>