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spacing w:after="120" w:before="240"/>
      </w:pPr>
      <w:r>
        <w:rPr/>
      </w:r>
    </w:p>
    <w:p>
      <w:pPr>
        <w:sectPr>
          <w:footerReference r:id="rId2" w:type="default"/>
          <w:type w:val="nextPage"/>
          <w:pgSz w:h="16838" w:w="11906"/>
          <w:pgMar w:bottom="1296" w:footer="737" w:gutter="0" w:header="0" w:left="1134" w:right="1134" w:top="1134"/>
          <w:pgNumType w:fmt="decimal"/>
          <w:formProt w:val="false"/>
          <w:textDirection w:val="lrTb"/>
        </w:sectPr>
      </w:pPr>
    </w:p>
    <w:p>
      <w:pPr>
        <w:pStyle w:val="style18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  <w:szCs w:val="24"/>
        </w:rPr>
        <w:t>Муниципальное казенное  общеобразовательное учреждение</w:t>
      </w:r>
    </w:p>
    <w:p>
      <w:pPr>
        <w:pStyle w:val="style18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«Инская  средняя общеобразовательная школа» Шелаболихинского  района  Алтайского края.</w:t>
      </w:r>
    </w:p>
    <w:p>
      <w:pPr>
        <w:pStyle w:val="style18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  <w:szCs w:val="24"/>
        </w:rPr>
      </w:r>
    </w:p>
    <w:tbl>
      <w:tblPr>
        <w:jc w:val="left"/>
        <w:tblBorders/>
      </w:tblPr>
      <w:tblGrid>
        <w:gridCol w:w="4650"/>
        <w:gridCol w:w="4995"/>
      </w:tblGrid>
      <w:tr>
        <w:trPr>
          <w:cantSplit w:val="false"/>
        </w:trPr>
        <w:tc>
          <w:tcPr>
            <w:tcW w:type="dxa" w:w="4650"/>
            <w:tcBorders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«Согласовано»</w:t>
            </w:r>
          </w:p>
        </w:tc>
        <w:tc>
          <w:tcPr>
            <w:tcW w:type="dxa" w:w="4995"/>
            <w:tcBorders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«Утверждаю»</w:t>
            </w:r>
          </w:p>
        </w:tc>
      </w:tr>
      <w:tr>
        <w:trPr>
          <w:cantSplit w:val="false"/>
        </w:trPr>
        <w:tc>
          <w:tcPr>
            <w:tcW w:type="dxa" w:w="4650"/>
            <w:tcBorders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 xml:space="preserve">Заместитель  руководителя </w:t>
            </w:r>
          </w:p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 xml:space="preserve">по  УВР   МКОУ «Инская СОШ </w:t>
            </w:r>
          </w:p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_________М.Н.Шиганова</w:t>
            </w:r>
          </w:p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        «               20   г</w:t>
            </w:r>
          </w:p>
        </w:tc>
        <w:tc>
          <w:tcPr>
            <w:tcW w:type="dxa" w:w="4995"/>
            <w:tcBorders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 xml:space="preserve">Руководитель  МК О У «Инская  СОШ </w:t>
            </w:r>
          </w:p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_______А.П.Панова                                                                     Приказ  №                      </w:t>
              <w:br/>
              <w:t xml:space="preserve">от               «              «                 20   г </w:t>
            </w:r>
          </w:p>
        </w:tc>
      </w:tr>
    </w:tbl>
    <w:p>
      <w:pPr>
        <w:pStyle w:val="style24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24"/>
        <w:spacing w:after="0" w:before="0" w:line="100" w:lineRule="atLeast"/>
        <w:ind w:hanging="0" w:left="0" w:right="0"/>
      </w:pPr>
      <w:r>
        <w:rPr>
          <w:b/>
          <w:bCs/>
          <w:sz w:val="24"/>
          <w:szCs w:val="24"/>
        </w:rPr>
      </w:r>
    </w:p>
    <w:p>
      <w:pPr>
        <w:pStyle w:val="style24"/>
        <w:spacing w:after="0" w:before="0" w:line="100" w:lineRule="atLeast"/>
        <w:ind w:hanging="0" w:left="0" w:right="0"/>
      </w:pPr>
      <w:r>
        <w:rPr>
          <w:b/>
          <w:bCs/>
          <w:sz w:val="24"/>
          <w:szCs w:val="24"/>
        </w:rPr>
      </w:r>
    </w:p>
    <w:p>
      <w:pPr>
        <w:pStyle w:val="style24"/>
        <w:spacing w:after="0" w:before="0" w:line="100" w:lineRule="atLeast"/>
        <w:ind w:hanging="0" w:left="0" w:right="0"/>
      </w:pPr>
      <w:r>
        <w:rPr>
          <w:b/>
          <w:bCs/>
          <w:sz w:val="24"/>
          <w:szCs w:val="24"/>
        </w:rPr>
      </w:r>
    </w:p>
    <w:p>
      <w:pPr>
        <w:pStyle w:val="style24"/>
        <w:spacing w:after="0" w:before="0" w:line="100" w:lineRule="atLeast"/>
        <w:ind w:hanging="0" w:left="0" w:right="0"/>
      </w:pPr>
      <w:r>
        <w:rPr>
          <w:b/>
          <w:bCs/>
          <w:sz w:val="24"/>
          <w:szCs w:val="24"/>
        </w:rPr>
      </w:r>
    </w:p>
    <w:p>
      <w:pPr>
        <w:pStyle w:val="style24"/>
        <w:spacing w:after="0" w:before="0" w:line="100" w:lineRule="atLeast"/>
        <w:ind w:hanging="0" w:left="0" w:right="0"/>
      </w:pPr>
      <w:r>
        <w:rPr>
          <w:b/>
          <w:bCs/>
          <w:sz w:val="24"/>
          <w:szCs w:val="24"/>
        </w:rPr>
      </w:r>
    </w:p>
    <w:p>
      <w:pPr>
        <w:pStyle w:val="style24"/>
        <w:spacing w:after="0" w:before="0" w:line="100" w:lineRule="atLeast"/>
        <w:ind w:hanging="0" w:left="0" w:right="0"/>
      </w:pPr>
      <w:r>
        <w:rPr>
          <w:b/>
          <w:bCs/>
          <w:sz w:val="24"/>
          <w:szCs w:val="24"/>
        </w:rPr>
      </w:r>
    </w:p>
    <w:p>
      <w:pPr>
        <w:pStyle w:val="style24"/>
        <w:spacing w:after="0" w:before="0" w:line="100" w:lineRule="atLeast"/>
        <w:ind w:hanging="0" w:left="0" w:right="0"/>
      </w:pPr>
      <w:r>
        <w:rPr>
          <w:b/>
          <w:bCs/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b/>
          <w:bCs/>
          <w:sz w:val="24"/>
          <w:szCs w:val="24"/>
        </w:rPr>
        <w:t>                                       </w:t>
      </w:r>
      <w:r>
        <w:rPr>
          <w:b/>
          <w:bCs/>
          <w:sz w:val="24"/>
          <w:szCs w:val="24"/>
        </w:rPr>
        <w:t xml:space="preserve">Рабочая  программа педагога </w:t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  <w:jc w:val="center"/>
      </w:pPr>
      <w:r>
        <w:rPr>
          <w:sz w:val="24"/>
          <w:szCs w:val="24"/>
        </w:rPr>
        <w:t xml:space="preserve">                                     </w:t>
      </w:r>
      <w:r>
        <w:rPr>
          <w:sz w:val="24"/>
          <w:szCs w:val="24"/>
        </w:rPr>
        <w:t>Щербининой  Любови Викторовны,                                                                                       </w:t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  <w:t xml:space="preserve">                                           </w:t>
      </w:r>
      <w:r>
        <w:rPr>
          <w:sz w:val="24"/>
          <w:szCs w:val="24"/>
        </w:rPr>
        <w:t xml:space="preserve">по русскому языку  11 класс                                                                                                                              </w:t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  <w:t xml:space="preserve">          </w:t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                         </w:t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  <w:t>                                                                                         </w:t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2014-2015    учебный год</w:t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  <w:t xml:space="preserve">                </w:t>
      </w:r>
    </w:p>
    <w:p>
      <w:pPr>
        <w:pStyle w:val="style18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  <w:szCs w:val="24"/>
        </w:rPr>
        <w:t>Пояснительная записка.</w:t>
      </w:r>
    </w:p>
    <w:p>
      <w:pPr>
        <w:pStyle w:val="style18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  <w:szCs w:val="24"/>
        </w:rPr>
      </w:r>
    </w:p>
    <w:p>
      <w:pPr>
        <w:pStyle w:val="style18"/>
        <w:spacing w:after="0" w:before="0"/>
        <w:ind w:hanging="0" w:left="0" w:right="0"/>
        <w:jc w:val="both"/>
      </w:pPr>
      <w:r>
        <w:rPr>
          <w:b w:val="false"/>
          <w:sz w:val="24"/>
          <w:szCs w:val="24"/>
        </w:rPr>
        <w:tab/>
        <w:t>Данная рабочая программа по русскому языку для 10-11 классов создана на основе федерального компонента государственного стандарта среднего (полного) общего образования  и авторской программы по русскому языку для 10-11 классов общеобразовательных учреждений (авторы-составители: А.И. Власенков, Л.М. Рыбченкова). При составлении программы использованы материалы  учебника «Русский язык. 10-11 классы» В.Ф.Грекова, С.Е.Крючкова, Л.А Чешко.</w:t>
      </w:r>
    </w:p>
    <w:p>
      <w:pPr>
        <w:pStyle w:val="style18"/>
        <w:spacing w:after="0" w:before="0"/>
        <w:ind w:hanging="0" w:left="0" w:right="0"/>
        <w:jc w:val="both"/>
      </w:pPr>
      <w:r>
        <w:rPr>
          <w:b w:val="false"/>
          <w:sz w:val="24"/>
          <w:szCs w:val="24"/>
        </w:rPr>
        <w:tab/>
        <w:t>Программа рассчитана на 2 часа в неделю.</w:t>
      </w:r>
    </w:p>
    <w:p>
      <w:pPr>
        <w:pStyle w:val="style18"/>
        <w:spacing w:after="0" w:before="0" w:line="100" w:lineRule="atLeast"/>
        <w:ind w:hanging="0" w:left="0" w:right="0"/>
        <w:jc w:val="both"/>
      </w:pPr>
      <w:r>
        <w:rPr>
          <w:b w:val="false"/>
          <w:sz w:val="24"/>
          <w:szCs w:val="24"/>
        </w:rPr>
        <w:tab/>
        <w:t>Общее содержание рабочей программы направлено на повторение и углубление знаний учащихся по фонетике, лексике, фразеологии, грамматике; дальнейшее совершенствование орфографической, пунктуационной и речевой грамотности учащихся, изучение лингвистики текста,  а также закрепление и расширение знаний о коммуникативных качествах речи, об основных нормах современного русского языка, так как 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речи, что является необходимым условием успешной коммуникации.</w:t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  <w:tab/>
        <w:t>Русский язык как учебный предмет в старших классах по праву считается одним из важнейших, так как является основой развития мышления, интеллектуальных и творческих способностей учащихся, основой самореализации личности, развития способностей к самостоятельному усвоению новых знаний и умений, включая организацию учебной деятельности. Русский язык неразрывно связан со всеми школьными предметами..</w:t>
      </w:r>
    </w:p>
    <w:p>
      <w:pPr>
        <w:pStyle w:val="style18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  <w:szCs w:val="24"/>
        </w:rPr>
        <w:t>Учебно-тематический план</w:t>
      </w:r>
    </w:p>
    <w:p>
      <w:pPr>
        <w:pStyle w:val="style18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  <w:szCs w:val="24"/>
        </w:rPr>
      </w:r>
    </w:p>
    <w:tbl>
      <w:tblPr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7620"/>
        <w:gridCol w:w="2025"/>
      </w:tblGrid>
      <w:tr>
        <w:trPr>
          <w:cantSplit w:val="false"/>
        </w:trPr>
        <w:tc>
          <w:tcPr>
            <w:tcW w:type="dxa" w:w="7620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18"/>
              <w:spacing w:after="0" w:before="0" w:line="100" w:lineRule="atLeast"/>
              <w:ind w:hanging="0" w:left="0" w:right="0"/>
              <w:jc w:val="center"/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type="dxa" w:w="202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18"/>
              <w:spacing w:after="0" w:before="0" w:line="100" w:lineRule="atLeast"/>
              <w:ind w:hanging="0" w:left="0" w:right="0"/>
              <w:jc w:val="center"/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type="dxa" w:w="76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18"/>
              <w:spacing w:after="0" w:before="0" w:line="100" w:lineRule="atLeast"/>
              <w:ind w:hanging="0" w:left="0" w:right="0"/>
              <w:jc w:val="left"/>
            </w:pPr>
            <w:r>
              <w:rPr>
                <w:b w:val="false"/>
                <w:bCs w:val="false"/>
                <w:sz w:val="24"/>
                <w:szCs w:val="24"/>
              </w:rPr>
              <w:t>Морфология и орфография.</w:t>
            </w:r>
          </w:p>
        </w:tc>
        <w:tc>
          <w:tcPr>
            <w:tcW w:type="dxa" w:w="20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18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22</w:t>
            </w:r>
          </w:p>
        </w:tc>
      </w:tr>
      <w:tr>
        <w:trPr>
          <w:cantSplit w:val="false"/>
        </w:trPr>
        <w:tc>
          <w:tcPr>
            <w:tcW w:type="dxa" w:w="76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18"/>
              <w:spacing w:after="0" w:before="0" w:line="100" w:lineRule="atLeast"/>
              <w:ind w:hanging="0" w:left="0" w:right="0"/>
            </w:pP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Снтаксис и пунктуация. </w:t>
            </w:r>
          </w:p>
        </w:tc>
        <w:tc>
          <w:tcPr>
            <w:tcW w:type="dxa" w:w="20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18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45</w:t>
            </w:r>
          </w:p>
        </w:tc>
      </w:tr>
      <w:tr>
        <w:trPr>
          <w:cantSplit w:val="false"/>
        </w:trPr>
        <w:tc>
          <w:tcPr>
            <w:tcW w:type="dxa" w:w="76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18"/>
              <w:spacing w:after="0" w:before="0" w:line="100" w:lineRule="atLeast"/>
              <w:ind w:hanging="0" w:left="0" w:right="0"/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type="dxa" w:w="20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18"/>
              <w:spacing w:after="0" w:before="0" w:line="100" w:lineRule="atLeast"/>
              <w:ind w:hanging="0" w:left="0" w:right="0"/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</w:tr>
    </w:tbl>
    <w:p>
      <w:pPr>
        <w:pStyle w:val="style18"/>
        <w:spacing w:after="0" w:before="0" w:line="100" w:lineRule="atLeast"/>
        <w:ind w:hanging="0" w:left="0" w:right="0"/>
        <w:jc w:val="center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  <w:szCs w:val="24"/>
        </w:rPr>
        <w:t xml:space="preserve">Содержание тем учебного курса </w:t>
      </w:r>
    </w:p>
    <w:p>
      <w:pPr>
        <w:pStyle w:val="style18"/>
        <w:spacing w:after="0" w:before="0" w:line="100" w:lineRule="atLeast"/>
        <w:ind w:hanging="0" w:left="0" w:right="0"/>
        <w:jc w:val="left"/>
      </w:pPr>
      <w:r>
        <w:rPr>
          <w:b/>
          <w:bCs/>
          <w:sz w:val="24"/>
          <w:szCs w:val="24"/>
        </w:rPr>
        <w:t>Морфология и орфография.</w:t>
      </w:r>
    </w:p>
    <w:p>
      <w:pPr>
        <w:pStyle w:val="style18"/>
        <w:spacing w:after="0" w:before="0" w:line="100" w:lineRule="atLeast"/>
        <w:ind w:hanging="0" w:left="0" w:right="0"/>
      </w:pPr>
      <w:r>
        <w:rPr>
          <w:b w:val="false"/>
          <w:bCs w:val="false"/>
          <w:sz w:val="24"/>
          <w:szCs w:val="24"/>
        </w:rPr>
        <w:t>Глагол.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Причастие.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Деепричастие.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Наречие.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 xml:space="preserve">Служебные части речи: предлог, союз, частица. 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Правописание частиц НЕ и НИ.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Снтаксис и пунктуация. 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Основные принципы русской пунктуации.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Простое предложение.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Предложения  двусоставные и односоставные.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Неполные предложения.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Согласование сказуемого и подлежащего.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Второстепенные члены предложения.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Однородные члены предложения.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Предложения с обособленными  и уточняющими членами.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b w:val="false"/>
          <w:bCs w:val="false"/>
          <w:sz w:val="24"/>
          <w:szCs w:val="24"/>
        </w:rPr>
        <w:t>Вводные слова, вводные предложения и вставные конструкции.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Обращения и междометия.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 xml:space="preserve">Сложные предложения. 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Сложносочинённые и сложноподчинённые предложения..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Бессоюзные сложные предложения..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Сложные предложения с разными видами связи.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Прямая и косвенная речь.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Цитаты.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  <w:t>Работа с текстом.</w:t>
      </w:r>
    </w:p>
    <w:p>
      <w:pPr>
        <w:pStyle w:val="style22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0"/>
        <w:spacing w:after="0" w:before="0"/>
        <w:ind w:hanging="0" w:left="0" w:right="0"/>
        <w:jc w:val="center"/>
      </w:pPr>
      <w:r>
        <w:rPr>
          <w:b/>
          <w:sz w:val="24"/>
          <w:szCs w:val="24"/>
        </w:rPr>
        <w:t>Требования к уровню подготовки учащихся, обучающихся по данной программе</w:t>
      </w:r>
    </w:p>
    <w:p>
      <w:pPr>
        <w:pStyle w:val="style0"/>
        <w:spacing w:after="0" w:before="0"/>
        <w:ind w:hanging="0" w:left="0" w:right="0"/>
        <w:jc w:val="center"/>
      </w:pPr>
      <w:r>
        <w:rPr>
          <w:b/>
          <w:sz w:val="24"/>
          <w:szCs w:val="24"/>
        </w:rPr>
      </w:r>
    </w:p>
    <w:p>
      <w:pPr>
        <w:pStyle w:val="style18"/>
        <w:spacing w:after="0" w:before="0"/>
        <w:ind w:hanging="0" w:left="0" w:right="0"/>
      </w:pPr>
      <w:r>
        <w:rPr>
          <w:b w:val="false"/>
          <w:bCs w:val="false"/>
          <w:sz w:val="24"/>
          <w:szCs w:val="24"/>
        </w:rPr>
        <w:t xml:space="preserve">По окончании курса русского языка в  </w:t>
      </w:r>
      <w:r>
        <w:rPr>
          <w:b w:val="false"/>
          <w:bCs w:val="false"/>
          <w:sz w:val="24"/>
          <w:szCs w:val="24"/>
          <w:lang w:val="en-US"/>
        </w:rPr>
        <w:t>XI</w:t>
      </w:r>
      <w:r>
        <w:rPr>
          <w:b w:val="false"/>
          <w:bCs w:val="false"/>
          <w:sz w:val="24"/>
          <w:szCs w:val="24"/>
        </w:rPr>
        <w:t xml:space="preserve">  классе   учащиеся должны:</w:t>
      </w:r>
    </w:p>
    <w:p>
      <w:pPr>
        <w:pStyle w:val="style18"/>
        <w:spacing w:after="0" w:before="0"/>
        <w:ind w:hanging="0" w:left="0" w:right="0"/>
        <w:jc w:val="both"/>
      </w:pPr>
      <w:r>
        <w:rPr>
          <w:b w:val="false"/>
          <w:sz w:val="24"/>
          <w:szCs w:val="24"/>
        </w:rPr>
        <w:t>·</w:t>
      </w:r>
      <w:r>
        <w:rPr>
          <w:b w:val="false"/>
          <w:caps w:val="false"/>
          <w:smallCaps w:val="false"/>
          <w:sz w:val="24"/>
          <w:szCs w:val="24"/>
        </w:rPr>
        <w:t xml:space="preserve">         </w:t>
      </w:r>
      <w:r>
        <w:rPr>
          <w:b w:val="false"/>
          <w:sz w:val="24"/>
          <w:szCs w:val="24"/>
        </w:rPr>
        <w:t>иметь представление</w:t>
      </w:r>
      <w:r>
        <w:rPr>
          <w:b/>
          <w:sz w:val="24"/>
          <w:szCs w:val="24"/>
        </w:rPr>
        <w:t xml:space="preserve"> о </w:t>
      </w:r>
      <w:r>
        <w:rPr>
          <w:b w:val="false"/>
          <w:sz w:val="24"/>
          <w:szCs w:val="24"/>
        </w:rPr>
        <w:t xml:space="preserve">связи языка и истории, культуры русского и других народов, о национальном </w:t>
      </w:r>
      <w:r>
        <w:rPr>
          <w:b w:val="false"/>
          <w:sz w:val="24"/>
          <w:szCs w:val="24"/>
        </w:rPr>
        <w:t>своеобразии русского языка;</w:t>
      </w:r>
    </w:p>
    <w:p>
      <w:pPr>
        <w:pStyle w:val="style18"/>
        <w:spacing w:after="0" w:before="0"/>
        <w:ind w:hanging="0" w:left="0" w:right="0"/>
        <w:jc w:val="both"/>
      </w:pPr>
      <w:r>
        <w:rPr>
          <w:b w:val="false"/>
          <w:sz w:val="24"/>
          <w:szCs w:val="24"/>
        </w:rPr>
        <w:t>·</w:t>
      </w:r>
      <w:r>
        <w:rPr>
          <w:b w:val="false"/>
          <w:caps w:val="false"/>
          <w:smallCaps w:val="false"/>
          <w:sz w:val="24"/>
          <w:szCs w:val="24"/>
        </w:rPr>
        <w:t xml:space="preserve">         </w:t>
      </w:r>
      <w:r>
        <w:rPr>
          <w:b w:val="false"/>
          <w:sz w:val="24"/>
          <w:szCs w:val="24"/>
        </w:rPr>
        <w:t>знать основные единицы и уровни языка, обладать знаниями по фонетике, лексике, фразеологии, грамматике, правописанию;</w:t>
      </w:r>
    </w:p>
    <w:p>
      <w:pPr>
        <w:pStyle w:val="style18"/>
        <w:spacing w:after="0" w:before="0"/>
        <w:ind w:hanging="0" w:left="0" w:right="0"/>
        <w:jc w:val="both"/>
      </w:pPr>
      <w:r>
        <w:rPr>
          <w:b w:val="false"/>
          <w:sz w:val="24"/>
          <w:szCs w:val="24"/>
        </w:rPr>
        <w:t>·</w:t>
      </w:r>
      <w:r>
        <w:rPr>
          <w:b w:val="false"/>
          <w:caps w:val="false"/>
          <w:smallCaps w:val="false"/>
          <w:sz w:val="24"/>
          <w:szCs w:val="24"/>
        </w:rPr>
        <w:t xml:space="preserve">         </w:t>
      </w:r>
      <w:r>
        <w:rPr>
          <w:b w:val="false"/>
          <w:sz w:val="24"/>
          <w:szCs w:val="24"/>
        </w:rPr>
        <w:t>знать  языковые нормы,  уметь анализировать языковые единицы с точки зрения правильности, точности и уместности их употребления и уметь применять в практике речевого общения основные  нормы современного русского литературного языка;</w:t>
      </w:r>
    </w:p>
    <w:p>
      <w:pPr>
        <w:pStyle w:val="style18"/>
        <w:spacing w:after="0" w:before="0"/>
        <w:ind w:hanging="0" w:left="0" w:right="0"/>
        <w:jc w:val="both"/>
      </w:pPr>
      <w:r>
        <w:rPr>
          <w:b w:val="false"/>
          <w:sz w:val="24"/>
          <w:szCs w:val="24"/>
        </w:rPr>
        <w:t>·</w:t>
      </w:r>
      <w:r>
        <w:rPr>
          <w:b w:val="false"/>
          <w:caps w:val="false"/>
          <w:smallCaps w:val="false"/>
          <w:sz w:val="24"/>
          <w:szCs w:val="24"/>
        </w:rPr>
        <w:t xml:space="preserve">         </w:t>
      </w:r>
      <w:r>
        <w:rPr>
          <w:b w:val="false"/>
          <w:sz w:val="24"/>
          <w:szCs w:val="24"/>
        </w:rPr>
        <w:t>обладать орфографической и пунктуационной грамотностью;</w:t>
      </w:r>
    </w:p>
    <w:p>
      <w:pPr>
        <w:pStyle w:val="style18"/>
        <w:spacing w:after="0" w:before="0"/>
        <w:ind w:hanging="0" w:left="0" w:right="0"/>
        <w:jc w:val="both"/>
      </w:pPr>
      <w:r>
        <w:rPr>
          <w:b w:val="false"/>
          <w:sz w:val="24"/>
          <w:szCs w:val="24"/>
        </w:rPr>
        <w:t>·</w:t>
      </w:r>
      <w:r>
        <w:rPr>
          <w:b w:val="false"/>
          <w:caps w:val="false"/>
          <w:smallCaps w:val="false"/>
          <w:sz w:val="24"/>
          <w:szCs w:val="24"/>
        </w:rPr>
        <w:t xml:space="preserve">         </w:t>
      </w:r>
      <w:r>
        <w:rPr>
          <w:b w:val="false"/>
          <w:sz w:val="24"/>
          <w:szCs w:val="24"/>
        </w:rPr>
        <w:t xml:space="preserve">овладеть функциональными стилями речи; </w:t>
      </w:r>
    </w:p>
    <w:p>
      <w:pPr>
        <w:pStyle w:val="style18"/>
        <w:spacing w:after="0" w:before="0" w:line="100" w:lineRule="atLeast"/>
        <w:ind w:hanging="0" w:left="0" w:right="0"/>
        <w:jc w:val="both"/>
      </w:pPr>
      <w:r>
        <w:rPr>
          <w:b/>
          <w:sz w:val="24"/>
          <w:szCs w:val="24"/>
        </w:rPr>
        <w:t>·</w:t>
      </w:r>
      <w:r>
        <w:rPr>
          <w:b/>
          <w:caps w:val="false"/>
          <w:smallCaps w:val="false"/>
          <w:sz w:val="24"/>
          <w:szCs w:val="24"/>
        </w:rPr>
        <w:t>        </w:t>
      </w:r>
      <w:r>
        <w:rPr>
          <w:b w:val="false"/>
          <w:bCs w:val="false"/>
          <w:caps w:val="false"/>
          <w:smallCap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уметь  создавать устные и письменные монологические и диалогические  высказывания различных типов и жанров в разных сферах общения</w:t>
      </w:r>
      <w:r>
        <w:rPr>
          <w:b/>
          <w:sz w:val="24"/>
          <w:szCs w:val="24"/>
        </w:rPr>
        <w:t xml:space="preserve">; </w:t>
      </w:r>
    </w:p>
    <w:p>
      <w:pPr>
        <w:pStyle w:val="style0"/>
        <w:spacing w:after="0" w:before="0"/>
        <w:ind w:hanging="0" w:left="0" w:right="0"/>
      </w:pPr>
      <w:r>
        <w:rPr>
          <w:sz w:val="24"/>
          <w:szCs w:val="24"/>
        </w:rPr>
        <w:t xml:space="preserve">   </w:t>
      </w:r>
    </w:p>
    <w:p>
      <w:pPr>
        <w:pStyle w:val="style0"/>
        <w:spacing w:after="0" w:before="0"/>
        <w:ind w:hanging="0" w:left="0" w:right="0"/>
        <w:jc w:val="center"/>
      </w:pPr>
      <w:r>
        <w:rPr>
          <w:b/>
          <w:sz w:val="24"/>
          <w:szCs w:val="24"/>
        </w:rPr>
        <w:t>Перечень учебно-методического обеспечения</w:t>
      </w:r>
    </w:p>
    <w:p>
      <w:pPr>
        <w:pStyle w:val="style18"/>
        <w:spacing w:after="0" w:before="0"/>
        <w:ind w:hanging="0" w:left="0" w:right="0"/>
      </w:pPr>
      <w:r>
        <w:rPr>
          <w:sz w:val="24"/>
          <w:szCs w:val="24"/>
        </w:rPr>
        <w:t>          </w:t>
      </w:r>
      <w:r>
        <w:rPr>
          <w:b w:val="false"/>
          <w:bCs w:val="false"/>
          <w:sz w:val="24"/>
          <w:szCs w:val="24"/>
        </w:rPr>
        <w:t xml:space="preserve">  </w:t>
      </w:r>
      <w:r>
        <w:rPr>
          <w:b w:val="false"/>
          <w:bCs w:val="false"/>
          <w:sz w:val="24"/>
          <w:szCs w:val="24"/>
        </w:rPr>
        <w:t>1.  Русский язык. 10-11 классы. В.Ф.Греков, С.Е.Крючков, Л.А Чешко. Учебное пособие  для 10-11 классов общеобразовательных учреждений.  Рекомендовано            Министерством  образования РФ. - М., Просвещение, 2009 год.</w:t>
      </w:r>
    </w:p>
    <w:p>
      <w:pPr>
        <w:pStyle w:val="style18"/>
        <w:spacing w:after="0" w:before="0"/>
        <w:ind w:hanging="0" w:left="0" w:right="0"/>
      </w:pPr>
      <w:r>
        <w:rPr>
          <w:b w:val="false"/>
          <w:bCs w:val="false"/>
          <w:sz w:val="24"/>
          <w:szCs w:val="24"/>
        </w:rPr>
        <w:t xml:space="preserve">            </w:t>
      </w:r>
      <w:r>
        <w:rPr>
          <w:b w:val="false"/>
          <w:bCs w:val="false"/>
          <w:sz w:val="24"/>
          <w:szCs w:val="24"/>
        </w:rPr>
        <w:t>2. Б.Г.Бобылев. М.И. Давыдова. Русский язык. Культура речи. Тестовые задания. 10-11 классы.</w:t>
      </w:r>
    </w:p>
    <w:p>
      <w:pPr>
        <w:pStyle w:val="style18"/>
        <w:spacing w:after="0" w:before="0"/>
        <w:ind w:hanging="0" w:left="0" w:right="0"/>
      </w:pPr>
      <w:r>
        <w:rPr>
          <w:b w:val="false"/>
          <w:bCs w:val="false"/>
          <w:sz w:val="24"/>
          <w:szCs w:val="24"/>
        </w:rPr>
        <w:t xml:space="preserve">            </w:t>
      </w:r>
      <w:r>
        <w:rPr>
          <w:b w:val="false"/>
          <w:bCs w:val="false"/>
          <w:sz w:val="24"/>
          <w:szCs w:val="24"/>
        </w:rPr>
        <w:t>3. «Тесты по русскому языку»</w:t>
      </w:r>
    </w:p>
    <w:p>
      <w:pPr>
        <w:pStyle w:val="style18"/>
        <w:spacing w:after="0" w:before="0"/>
        <w:ind w:hanging="0" w:left="0" w:right="0"/>
      </w:pPr>
      <w:r>
        <w:rPr>
          <w:b w:val="false"/>
          <w:bCs w:val="false"/>
          <w:sz w:val="24"/>
          <w:szCs w:val="24"/>
        </w:rPr>
        <w:t xml:space="preserve">            </w:t>
      </w:r>
      <w:r>
        <w:rPr>
          <w:b w:val="false"/>
          <w:bCs w:val="false"/>
          <w:sz w:val="24"/>
          <w:szCs w:val="24"/>
        </w:rPr>
        <w:t>4. Презентации уроков</w:t>
      </w:r>
    </w:p>
    <w:p>
      <w:pPr>
        <w:pStyle w:val="style18"/>
        <w:spacing w:after="0" w:before="0"/>
        <w:ind w:hanging="0" w:left="0" w:right="0"/>
      </w:pPr>
      <w:r>
        <w:rPr>
          <w:sz w:val="24"/>
          <w:szCs w:val="24"/>
        </w:rPr>
        <w:t xml:space="preserve"> </w:t>
      </w:r>
    </w:p>
    <w:p>
      <w:pPr>
        <w:pStyle w:val="style18"/>
        <w:spacing w:after="0" w:before="0"/>
        <w:ind w:hanging="0" w:left="0" w:right="0"/>
      </w:pPr>
      <w:r>
        <w:rPr>
          <w:sz w:val="24"/>
          <w:szCs w:val="24"/>
        </w:rPr>
        <w:t xml:space="preserve">                                         </w:t>
      </w:r>
      <w:r>
        <w:rPr>
          <w:b/>
          <w:sz w:val="24"/>
          <w:szCs w:val="24"/>
        </w:rPr>
        <w:t>Список литературы</w:t>
      </w:r>
    </w:p>
    <w:p>
      <w:pPr>
        <w:pStyle w:val="style18"/>
        <w:spacing w:after="0" w:before="0"/>
        <w:ind w:hanging="0" w:left="0" w:right="0"/>
      </w:pPr>
      <w:r>
        <w:rPr>
          <w:b w:val="false"/>
          <w:bCs w:val="false"/>
          <w:sz w:val="24"/>
          <w:szCs w:val="24"/>
        </w:rPr>
        <w:t>1.Греков В.Ф., Крючков С.Е., Чешко Л.А. Русский язык. 10-11 классы. – М., «Просвещение», 2009.</w:t>
      </w:r>
    </w:p>
    <w:p>
      <w:pPr>
        <w:pStyle w:val="style18"/>
        <w:spacing w:after="0" w:before="0"/>
        <w:ind w:hanging="0" w:left="0" w:right="0"/>
      </w:pPr>
      <w:r>
        <w:rPr>
          <w:b w:val="false"/>
          <w:bCs w:val="false"/>
          <w:sz w:val="24"/>
          <w:szCs w:val="24"/>
        </w:rPr>
        <w:t>2. Голуб И.Б., Розенталь Д.Э. Русский язык. Орфография. Пунктуация.- М., 2000</w:t>
      </w:r>
    </w:p>
    <w:p>
      <w:pPr>
        <w:pStyle w:val="style18"/>
        <w:spacing w:after="0" w:before="0"/>
        <w:ind w:hanging="0" w:left="0" w:right="0"/>
      </w:pPr>
      <w:r>
        <w:rPr>
          <w:b w:val="false"/>
          <w:bCs w:val="false"/>
          <w:sz w:val="24"/>
          <w:szCs w:val="24"/>
        </w:rPr>
        <w:t xml:space="preserve">3. Дейкина  А.Д.   Обучение  и  воспитание  на  уроках  русского  языка.                          </w:t>
      </w:r>
    </w:p>
    <w:p>
      <w:pPr>
        <w:pStyle w:val="style18"/>
        <w:spacing w:after="0" w:before="0"/>
        <w:ind w:hanging="0" w:left="0" w:right="0"/>
      </w:pPr>
      <w:r>
        <w:rPr>
          <w:b w:val="false"/>
          <w:bCs w:val="false"/>
          <w:sz w:val="24"/>
          <w:szCs w:val="24"/>
        </w:rPr>
        <w:t>4. Львов М.Р. Словарь-справочник по методике русского языка.-М.,1988</w:t>
      </w:r>
    </w:p>
    <w:p>
      <w:pPr>
        <w:pStyle w:val="style18"/>
        <w:spacing w:after="0" w:before="0"/>
        <w:ind w:hanging="0" w:left="0" w:right="0"/>
      </w:pPr>
      <w:r>
        <w:rPr>
          <w:b w:val="false"/>
          <w:bCs w:val="false"/>
          <w:sz w:val="24"/>
          <w:szCs w:val="24"/>
        </w:rPr>
        <w:t>5. Озеров Ю.А. Экзаменационное сочинение на литературную тему. Пособие для поступающих в вузы.- М., 1994</w:t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  <w:t xml:space="preserve">               </w:t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Приложения                                   </w:t>
      </w:r>
    </w:p>
    <w:p>
      <w:pPr>
        <w:pStyle w:val="style18"/>
        <w:spacing w:after="0" w:before="0" w:line="100" w:lineRule="atLeast"/>
        <w:ind w:hanging="0" w:left="0" w:right="0"/>
      </w:pPr>
      <w:r>
        <w:rPr>
          <w:b/>
          <w:bCs/>
          <w:sz w:val="24"/>
          <w:szCs w:val="24"/>
        </w:rPr>
      </w:r>
    </w:p>
    <w:p>
      <w:pPr>
        <w:pStyle w:val="style18"/>
        <w:tabs>
          <w:tab w:leader="none" w:pos="5985" w:val="left"/>
          <w:tab w:leader="none" w:pos="8145" w:val="left"/>
        </w:tabs>
        <w:spacing w:after="0" w:before="0" w:line="100" w:lineRule="atLeast"/>
        <w:ind w:hanging="0" w:left="0" w:right="0"/>
      </w:pPr>
      <w:r>
        <w:rPr>
          <w:b/>
          <w:bCs/>
          <w:sz w:val="24"/>
          <w:szCs w:val="24"/>
        </w:rPr>
        <w:t xml:space="preserve">                                  </w:t>
      </w:r>
      <w:r>
        <w:rPr>
          <w:b/>
          <w:bCs/>
          <w:sz w:val="24"/>
          <w:szCs w:val="24"/>
        </w:rPr>
        <w:t>Календарно-тематический план .</w:t>
      </w:r>
    </w:p>
    <w:p>
      <w:pPr>
        <w:pStyle w:val="style18"/>
        <w:tabs>
          <w:tab w:leader="none" w:pos="5985" w:val="left"/>
          <w:tab w:leader="none" w:pos="8145" w:val="left"/>
        </w:tabs>
        <w:spacing w:after="0" w:before="0" w:line="100" w:lineRule="atLeast"/>
        <w:ind w:hanging="0" w:left="0" w:right="0"/>
      </w:pPr>
      <w:r>
        <w:rPr>
          <w:sz w:val="24"/>
          <w:szCs w:val="24"/>
        </w:rPr>
        <w:t xml:space="preserve"> </w:t>
      </w:r>
    </w:p>
    <w:tbl>
      <w:tblPr>
        <w:jc w:val="left"/>
        <w:tblInd w:type="dxa" w:w="36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1815"/>
        <w:gridCol w:w="5400"/>
        <w:gridCol w:w="780"/>
        <w:gridCol w:w="1614"/>
      </w:tblGrid>
      <w:tr>
        <w:trPr>
          <w:cantSplit w:val="false"/>
        </w:trPr>
        <w:tc>
          <w:tcPr>
            <w:tcW w:type="dxa" w:w="1815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type="dxa" w:w="5400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b/>
                <w:bCs/>
                <w:sz w:val="24"/>
                <w:szCs w:val="24"/>
              </w:rPr>
              <w:t>Раздел, тема.</w:t>
            </w:r>
          </w:p>
        </w:tc>
        <w:tc>
          <w:tcPr>
            <w:tcW w:type="dxa" w:w="780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type="dxa" w:w="1614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 xml:space="preserve">1.                                                               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Глагол.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450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  <w:jc w:val="left"/>
            </w:pPr>
            <w:r>
              <w:rPr>
                <w:b w:val="false"/>
                <w:bCs w:val="false"/>
                <w:sz w:val="24"/>
                <w:szCs w:val="24"/>
              </w:rPr>
              <w:t>Спряжение глаголов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Особенности  употребления форм   глагола  в речи.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Правописание  глаголов.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Образование  причастий..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Употребление  причастий.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Правописание  Н и НН в прилагательных и причастиях.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Деепричастие. Значение, употребление и  образование деепричастий.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 xml:space="preserve">Наречие. Написание Н и НН  в наречиях. 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Буквы  А, О, У на  конце наречий..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Буква Ь  после шипящих на конце  наречий..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Написание наречий слитно, раздельно, через  дефис.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 xml:space="preserve">Служебные части речи. Предлог. 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Особенности употребления предлогов.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  <w:jc w:val="left"/>
            </w:pPr>
            <w:r>
              <w:rPr>
                <w:b w:val="false"/>
                <w:bCs w:val="false"/>
                <w:sz w:val="24"/>
                <w:szCs w:val="24"/>
              </w:rPr>
              <w:t xml:space="preserve">Правописание предлогов. 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  <w:jc w:val="left"/>
            </w:pPr>
            <w:r>
              <w:rPr>
                <w:b w:val="false"/>
                <w:bCs w:val="false"/>
                <w:sz w:val="24"/>
                <w:szCs w:val="24"/>
              </w:rPr>
              <w:t>Союзы. Употребление союзов.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Правописание союзов.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Частицы. Раздельное  и дефисное  написание частиц.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Правописание НЕ со словами  разных частей речи.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Р.Р. Подготовка доклада на лингвистическую тему..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Правописание частицы НИ.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b/>
                <w:bCs/>
                <w:sz w:val="24"/>
                <w:szCs w:val="24"/>
              </w:rPr>
              <w:t>Синтаксис и пунктуация (45 часов)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Основные принципы  русской  пунктуации.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Р.Р. Составление плана , тезисов. аннотации.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Предложения двусоставные  и односоставные.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Неполные предложения.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  <w:jc w:val="left"/>
            </w:pPr>
            <w:r>
              <w:rPr>
                <w:b w:val="false"/>
                <w:bCs w:val="false"/>
                <w:sz w:val="24"/>
                <w:szCs w:val="24"/>
              </w:rPr>
              <w:t>Согласование сказуемого и подлежащего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Особенности  употребления  второстепенных членов предложения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Предложения с  однородными членами..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Знаки препинания между  однородными членами.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Однородные  и неоднородные определения.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Согласование в предложениях с однородными членами.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Обособление определений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Построение оборотов с распространёнными  определениями, выраженными причастиями и прилагательными..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Обособленные  приложения и дополнения.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Обособление обстоятельств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Уточняющие  обстоятельства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334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18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Вводные слова.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416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Вводные предложения и вставные  конструкции.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384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Обращения и междометия.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416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Сложное предложение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560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Сложносочинённое  предложение и знаки препинания в нём.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458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48-50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Сложноподчинённое предложение.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560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Синонимия  сложноподчинённых  предложений и других синтаксических  конструкций.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560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Сложноподчинённые предложения с двумя или несколькими придаточными.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Бессоюзное предложение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560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Знаки препинания в бессоюзном сложном предложении.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Сложные предложения  с разными видами связи.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416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Замена прямой речи косвенной.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Цитаты и знаки препинания при них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433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Р.Р. Написание сочинения  с разными видами цитат.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434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Обобщающее  повторение.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416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Многоаспектный  анализ текста.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Продуцирование  текстов.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18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4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type="dxa" w:w="78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type="dxa" w:w="1614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>
            <w:pPr>
              <w:pStyle w:val="style22"/>
              <w:spacing w:after="0" w:before="0" w:line="100" w:lineRule="atLeast"/>
              <w:ind w:hanging="0" w:left="0" w:right="0"/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18"/>
        <w:spacing w:after="0" w:before="0" w:line="100" w:lineRule="atLeast"/>
        <w:ind w:hanging="0" w:left="0" w:right="0"/>
      </w:pPr>
      <w:r>
        <w:rPr>
          <w:sz w:val="24"/>
          <w:szCs w:val="24"/>
        </w:rPr>
        <w:tab/>
      </w:r>
    </w:p>
    <w:p>
      <w:pPr>
        <w:sectPr>
          <w:type w:val="continuous"/>
          <w:pgSz w:h="16838" w:w="11906"/>
          <w:pgMar w:bottom="1296" w:footer="737" w:gutter="0" w:header="0" w:left="1134" w:right="1134" w:top="1134"/>
          <w:formProt w:val="false"/>
          <w:textDirection w:val="lrTb"/>
        </w:sectPr>
      </w:pPr>
    </w:p>
    <w:sectPr>
      <w:type w:val="continuous"/>
      <w:pgSz w:h="16838" w:w="11906"/>
      <w:pgMar w:bottom="1296" w:footer="737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center"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Liberation Serif" w:cs="Lohit Hindi" w:eastAsia="WenQuanYi Zen Hei" w:hAnsi="Liberation Serif"/>
      <w:color w:val="auto"/>
      <w:sz w:val="24"/>
      <w:szCs w:val="24"/>
      <w:lang w:bidi="hi-IN" w:eastAsia="zh-CN" w:val="ru-RU"/>
    </w:rPr>
  </w:style>
  <w:style w:styleId="style1" w:type="paragraph">
    <w:name w:val="Заголовок 1"/>
    <w:basedOn w:val="style17"/>
    <w:next w:val="style18"/>
    <w:pPr/>
    <w:rPr>
      <w:rFonts w:ascii="Liberation Serif" w:cs="Lohit Hindi" w:eastAsia="WenQuanYi Zen Hei" w:hAnsi="Liberation Serif"/>
      <w:b/>
      <w:bCs/>
      <w:sz w:val="48"/>
      <w:szCs w:val="48"/>
    </w:rPr>
  </w:style>
  <w:style w:styleId="style2" w:type="paragraph">
    <w:name w:val="Заголовок 2"/>
    <w:basedOn w:val="style17"/>
    <w:next w:val="style18"/>
    <w:pPr/>
    <w:rPr>
      <w:rFonts w:ascii="Liberation Serif" w:cs="Lohit Hindi" w:eastAsia="WenQuanYi Zen Hei" w:hAnsi="Liberation Serif"/>
      <w:b/>
      <w:bCs/>
      <w:sz w:val="36"/>
      <w:szCs w:val="36"/>
    </w:rPr>
  </w:style>
  <w:style w:styleId="style4" w:type="paragraph">
    <w:name w:val="Заголовок 4"/>
    <w:basedOn w:val="style17"/>
    <w:next w:val="style18"/>
    <w:pPr/>
    <w:rPr>
      <w:rFonts w:ascii="Liberation Serif" w:cs="Lohit Hindi" w:eastAsia="WenQuanYi Zen Hei" w:hAnsi="Liberation Serif"/>
      <w:b/>
      <w:bCs/>
      <w:sz w:val="24"/>
      <w:szCs w:val="24"/>
    </w:rPr>
  </w:style>
  <w:style w:styleId="style15" w:type="character">
    <w:name w:val="Интернет-ссылка"/>
    <w:next w:val="style15"/>
    <w:rPr>
      <w:color w:val="000080"/>
      <w:u w:val="single"/>
      <w:lang w:bidi="ru-RU" w:eastAsia="ru-RU" w:val="ru-RU"/>
    </w:rPr>
  </w:style>
  <w:style w:styleId="style16" w:type="character">
    <w:name w:val="Символ нумерации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Lohit Hindi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Hindi"/>
    </w:rPr>
  </w:style>
  <w:style w:styleId="style22" w:type="paragraph">
    <w:name w:val="Содержимое таблицы"/>
    <w:basedOn w:val="style0"/>
    <w:next w:val="style22"/>
    <w:pPr>
      <w:suppressLineNumbers/>
    </w:pPr>
    <w:rPr/>
  </w:style>
  <w:style w:styleId="style23" w:type="paragraph">
    <w:name w:val="Заголовок таблицы"/>
    <w:basedOn w:val="style22"/>
    <w:next w:val="style23"/>
    <w:pPr>
      <w:suppressLineNumbers/>
      <w:jc w:val="center"/>
    </w:pPr>
    <w:rPr>
      <w:b/>
      <w:bCs/>
    </w:rPr>
  </w:style>
  <w:style w:styleId="style24" w:type="paragraph">
    <w:name w:val="Таблица"/>
    <w:basedOn w:val="style20"/>
    <w:next w:val="style24"/>
    <w:pPr/>
    <w:rPr/>
  </w:style>
  <w:style w:styleId="style25" w:type="paragraph">
    <w:name w:val="Нижний колонтитул"/>
    <w:basedOn w:val="style0"/>
    <w:next w:val="style25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2013-08-16T14:07:44.00Z</dcterms:created>
  <dc:creator>marina </dc:creator>
  <cp:lastModifiedBy>marina </cp:lastModifiedBy>
  <cp:lastPrinted>2014-12-17T11:32:47.00Z</cp:lastPrinted>
  <dcterms:modified xsi:type="dcterms:W3CDTF">2014-12-17T11:33:50.00Z</dcterms:modified>
  <cp:revision>18</cp:revision>
</cp:coreProperties>
</file>