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widowControl w:val="false"/>
        <w:ind w:hanging="0" w:left="0" w:right="0"/>
        <w:jc w:val="left"/>
        <w:textAlignment w:val="auto"/>
      </w:pPr>
      <w:r>
        <w:rPr>
          <w:rFonts w:ascii="Times New Roman" w:cs="Times New Roman" w:eastAsia="Cambria Math" w:hAnsi="Times New Roman"/>
          <w:color w:val="000000"/>
          <w:sz w:val="24"/>
          <w:szCs w:val="24"/>
          <w:lang w:bidi="ar-SA" w:eastAsia="ru-RU" w:val="ru-RU"/>
        </w:rPr>
        <w:t>Принято</w:t>
        <w:tab/>
        <w:tab/>
        <w:tab/>
        <w:tab/>
        <w:tab/>
        <w:tab/>
        <w:tab/>
        <w:t>«Утверждаю»</w:t>
      </w:r>
    </w:p>
    <w:p>
      <w:pPr>
        <w:pStyle w:val="style24"/>
        <w:widowControl w:val="false"/>
        <w:ind w:hanging="0" w:left="0" w:right="0"/>
        <w:jc w:val="left"/>
        <w:textAlignment w:val="auto"/>
      </w:pPr>
      <w:r>
        <w:rPr>
          <w:rFonts w:ascii="Times New Roman" w:cs="Times New Roman" w:eastAsia="Cambria Math" w:hAnsi="Times New Roman"/>
          <w:color w:val="000000"/>
          <w:sz w:val="24"/>
          <w:szCs w:val="24"/>
          <w:lang w:bidi="ar-SA" w:eastAsia="ru-RU" w:val="ru-RU"/>
        </w:rPr>
        <w:t>на заседании  педагогического</w:t>
        <w:tab/>
        <w:tab/>
        <w:tab/>
        <w:tab/>
        <w:t>Директор МКОУ «Инская СОШ»</w:t>
      </w:r>
    </w:p>
    <w:p>
      <w:pPr>
        <w:pStyle w:val="style24"/>
        <w:widowControl w:val="false"/>
        <w:ind w:hanging="0" w:left="0" w:right="0"/>
        <w:jc w:val="left"/>
        <w:textAlignment w:val="auto"/>
      </w:pPr>
      <w:r>
        <w:rPr>
          <w:rFonts w:ascii="Times New Roman" w:cs="Times New Roman" w:eastAsia="Cambria Math" w:hAnsi="Times New Roman"/>
          <w:color w:val="000000"/>
          <w:sz w:val="24"/>
          <w:szCs w:val="24"/>
          <w:lang w:bidi="ar-SA" w:eastAsia="ru-RU" w:val="ru-RU"/>
        </w:rPr>
        <w:t>совета МКОУ «ИнскаяСОШ»</w:t>
        <w:tab/>
        <w:tab/>
        <w:tab/>
        <w:tab/>
        <w:tab/>
        <w:tab/>
        <w:t xml:space="preserve">_________А.П,Панова       </w:t>
      </w:r>
    </w:p>
    <w:p>
      <w:pPr>
        <w:pStyle w:val="style24"/>
        <w:widowControl w:val="false"/>
        <w:tabs>
          <w:tab w:leader="none" w:pos="5835" w:val="left"/>
        </w:tabs>
        <w:ind w:hanging="0" w:left="0" w:right="0"/>
        <w:jc w:val="left"/>
        <w:textAlignment w:val="auto"/>
      </w:pPr>
      <w:r>
        <w:rPr>
          <w:rFonts w:ascii="Times New Roman" w:cs="Times New Roman" w:eastAsia="Cambria Math" w:hAnsi="Times New Roman"/>
          <w:color w:val="000000"/>
          <w:sz w:val="24"/>
          <w:szCs w:val="24"/>
          <w:lang w:bidi="ar-SA" w:eastAsia="ru-RU" w:val="ru-RU"/>
        </w:rPr>
        <w:t>01  сентября  2013г.</w:t>
        <w:tab/>
        <w:t>01.09.2013 г.</w:t>
      </w:r>
    </w:p>
    <w:p>
      <w:pPr>
        <w:pStyle w:val="style24"/>
        <w:widowControl w:val="false"/>
        <w:ind w:hanging="0" w:left="0" w:right="0"/>
        <w:jc w:val="left"/>
        <w:textAlignment w:val="auto"/>
      </w:pPr>
      <w:r>
        <w:rPr>
          <w:rFonts w:ascii="Times New Roman" w:cs="Times New Roman" w:eastAsia="Cambria Math" w:hAnsi="Times New Roman"/>
          <w:color w:val="000000"/>
          <w:sz w:val="24"/>
          <w:szCs w:val="24"/>
          <w:lang w:bidi="ar-SA" w:eastAsia="ru-RU" w:val="ru-RU"/>
        </w:rPr>
        <w:t>Протокол №1</w:t>
      </w:r>
    </w:p>
    <w:p>
      <w:pPr>
        <w:pStyle w:val="style24"/>
        <w:widowControl w:val="false"/>
        <w:ind w:firstLine="720" w:left="5040" w:right="0"/>
        <w:jc w:val="center"/>
        <w:textAlignment w:val="auto"/>
      </w:pPr>
      <w:r>
        <w:rPr>
          <w:lang w:val="ru-RU"/>
        </w:rPr>
      </w:r>
    </w:p>
    <w:p>
      <w:pPr>
        <w:pStyle w:val="style24"/>
        <w:widowControl w:val="false"/>
        <w:ind w:hanging="0" w:left="0" w:right="0"/>
        <w:jc w:val="center"/>
        <w:textAlignment w:val="auto"/>
      </w:pPr>
      <w:r>
        <w:rPr>
          <w:rFonts w:ascii="Times New Roman" w:cs="Times New Roman" w:eastAsia="Cambria Math" w:hAnsi="Times New Roman"/>
          <w:b/>
          <w:bCs/>
          <w:color w:val="000000"/>
          <w:sz w:val="28"/>
          <w:szCs w:val="28"/>
          <w:lang w:bidi="ar-SA" w:eastAsia="ru-RU" w:val="ru-RU"/>
        </w:rPr>
        <w:t>Положение о текущем контроле успеваемости и промежуточной аттестации</w:t>
      </w:r>
      <w:r>
        <w:rPr>
          <w:rFonts w:ascii="Times New Roman" w:cs="Times New Roman" w:eastAsia="Cambria Math" w:hAnsi="Times New Roman"/>
          <w:color w:val="000000"/>
          <w:sz w:val="28"/>
          <w:szCs w:val="28"/>
          <w:lang w:bidi="ar-SA" w:eastAsia="ru-RU" w:val="ru-RU"/>
        </w:rPr>
        <w:t xml:space="preserve">   </w:t>
      </w:r>
      <w:r>
        <w:rPr>
          <w:rFonts w:ascii="Times New Roman" w:cs="Times New Roman" w:eastAsia="Cambria Math" w:hAnsi="Times New Roman"/>
          <w:b/>
          <w:bCs/>
          <w:color w:val="000000"/>
          <w:sz w:val="28"/>
          <w:szCs w:val="28"/>
          <w:lang w:bidi="ar-SA" w:eastAsia="ru-RU" w:val="ru-RU"/>
        </w:rPr>
        <w:t xml:space="preserve">обучающихся </w:t>
      </w:r>
    </w:p>
    <w:p>
      <w:pPr>
        <w:pStyle w:val="style24"/>
        <w:widowControl w:val="false"/>
        <w:ind w:hanging="0" w:left="0" w:right="0"/>
        <w:jc w:val="left"/>
        <w:textAlignment w:val="auto"/>
      </w:pPr>
      <w:r>
        <w:rPr>
          <w:rFonts w:ascii="Times New Roman" w:cs="Times New Roman" w:eastAsia="Cambria Math" w:hAnsi="Times New Roman"/>
          <w:b/>
          <w:bCs/>
          <w:color w:val="000000"/>
          <w:spacing w:val="-19"/>
          <w:sz w:val="24"/>
          <w:szCs w:val="24"/>
          <w:lang w:bidi="ar-SA" w:eastAsia="ru-RU" w:val="ru-RU"/>
        </w:rPr>
        <w:t>1.</w:t>
      </w:r>
      <w:r>
        <w:rPr>
          <w:rFonts w:ascii="Times New Roman" w:cs="Times New Roman" w:eastAsia="Cambria Math" w:hAnsi="Times New Roman"/>
          <w:b/>
          <w:bCs/>
          <w:color w:val="000000"/>
          <w:sz w:val="24"/>
          <w:szCs w:val="24"/>
          <w:lang w:bidi="ar-SA" w:eastAsia="ru-RU" w:val="ru-RU"/>
        </w:rPr>
        <w:tab/>
        <w:t>Общие положения</w:t>
      </w:r>
    </w:p>
    <w:p>
      <w:pPr>
        <w:pStyle w:val="style24"/>
        <w:widowControl w:val="false"/>
        <w:ind w:hanging="0" w:left="0" w:right="0"/>
        <w:jc w:val="both"/>
        <w:textAlignment w:val="auto"/>
      </w:pPr>
      <w:r>
        <w:rPr>
          <w:rFonts w:ascii="Times New Roman" w:cs="Times New Roman" w:eastAsia="Cambria Math" w:hAnsi="Times New Roman"/>
          <w:color w:val="000000"/>
          <w:sz w:val="24"/>
          <w:szCs w:val="24"/>
          <w:lang w:bidi="ar-SA" w:eastAsia="ru-RU" w:val="ru-RU"/>
        </w:rPr>
        <w:t xml:space="preserve">1.1.     Настоящее     «Положение     о     текущем     контроле     успеваемости     и   </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промежуточной аттестации обучающихся общеобразовательного учреждения» (далее - Положение) является   локальным актом МКОУ «Инская СОШ» (далее – Школа),   регулирующим  порядок,  периодичность,   систему  оценок  и  формы  проведения    текущего    контроля успеваемости        и    промежуточной    аттестации  обучающихся.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 xml:space="preserve">1.2 </w:t>
        <w:tab/>
        <w:t>Настоящее Положение разработано в соответствии с Законом Российской</w:t>
        <w:br/>
        <w:t>Федерации «Об образовании», Типовым положением об общеобразовательном</w:t>
        <w:br/>
        <w:t>учреждении, Уставом  школы</w:t>
      </w:r>
    </w:p>
    <w:p>
      <w:pPr>
        <w:pStyle w:val="style24"/>
        <w:widowControl w:val="false"/>
        <w:ind w:hanging="720" w:left="720" w:right="0"/>
        <w:jc w:val="both"/>
        <w:textAlignment w:val="auto"/>
      </w:pPr>
      <w:r>
        <w:rPr>
          <w:rFonts w:ascii="Times New Roman" w:cs="Times New Roman" w:eastAsia="Cambria Math" w:hAnsi="Times New Roman"/>
          <w:color w:val="000000"/>
          <w:spacing w:val="-10"/>
          <w:sz w:val="24"/>
          <w:szCs w:val="24"/>
          <w:lang w:bidi="ar-SA" w:eastAsia="ru-RU" w:val="ru-RU"/>
        </w:rPr>
        <w:t>1.3.</w:t>
      </w:r>
      <w:r>
        <w:rPr>
          <w:rFonts w:ascii="Times New Roman" w:cs="Times New Roman" w:eastAsia="Cambria Math" w:hAnsi="Times New Roman"/>
          <w:color w:val="000000"/>
          <w:sz w:val="24"/>
          <w:szCs w:val="24"/>
          <w:lang w:bidi="ar-SA" w:eastAsia="ru-RU" w:val="ru-RU"/>
        </w:rPr>
        <w:tab/>
        <w:t>Положение принимается педагогическим советом школы имеющим</w:t>
        <w:br/>
        <w:t>право вносить в него свои изменения и дополнения. Положение утверждается</w:t>
        <w:br/>
        <w:t>руководителем.</w:t>
      </w:r>
    </w:p>
    <w:p>
      <w:pPr>
        <w:pStyle w:val="style24"/>
        <w:widowControl w:val="false"/>
        <w:ind w:hanging="720" w:left="720" w:right="0"/>
        <w:jc w:val="both"/>
        <w:textAlignment w:val="auto"/>
      </w:pPr>
      <w:r>
        <w:rPr>
          <w:rFonts w:ascii="Times New Roman" w:cs="Times New Roman" w:eastAsia="Cambria Math" w:hAnsi="Times New Roman"/>
          <w:color w:val="000000"/>
          <w:spacing w:val="-10"/>
          <w:sz w:val="24"/>
          <w:szCs w:val="24"/>
          <w:lang w:bidi="ar-SA" w:eastAsia="ru-RU" w:val="ru-RU"/>
        </w:rPr>
        <w:t>1.4.</w:t>
      </w:r>
      <w:r>
        <w:rPr>
          <w:rFonts w:ascii="Times New Roman" w:cs="Times New Roman" w:eastAsia="Cambria Math" w:hAnsi="Times New Roman"/>
          <w:color w:val="000000"/>
          <w:sz w:val="24"/>
          <w:szCs w:val="24"/>
          <w:lang w:bidi="ar-SA" w:eastAsia="ru-RU" w:val="ru-RU"/>
        </w:rPr>
        <w:tab/>
        <w:t>В соответствии с Уставом   школы при текущем контроле</w:t>
        <w:br/>
        <w:t>успеваемости и промежуточной аттестации обучающихся применяется пятибалльная</w:t>
        <w:br/>
        <w:t>система оценивания. Оценка выражается в форме отметки (в баллах). Критерии оценивания по каждому предмету разрабатываются учителем</w:t>
      </w:r>
      <w:r>
        <w:rPr>
          <w:rFonts w:ascii="Times New Roman" w:cs="Times New Roman" w:eastAsia="Cambria Math" w:hAnsi="Times New Roman"/>
          <w:color w:val="000000"/>
          <w:position w:val="-11"/>
          <w:sz w:val="24"/>
          <w:szCs w:val="24"/>
          <w:lang w:bidi="ar-SA" w:eastAsia="ru-RU" w:val="ru-RU"/>
        </w:rPr>
        <w:t>.</w:t>
      </w:r>
    </w:p>
    <w:p>
      <w:pPr>
        <w:pStyle w:val="style24"/>
        <w:widowControl w:val="false"/>
        <w:ind w:hanging="720" w:left="720" w:right="0"/>
        <w:jc w:val="left"/>
        <w:textAlignment w:val="auto"/>
      </w:pPr>
      <w:r>
        <w:rPr>
          <w:rFonts w:ascii="Times New Roman" w:cs="Times New Roman" w:eastAsia="Cambria Math" w:hAnsi="Times New Roman"/>
          <w:b/>
          <w:bCs/>
          <w:color w:val="000000"/>
          <w:spacing w:val="-8"/>
          <w:sz w:val="24"/>
          <w:szCs w:val="24"/>
          <w:lang w:bidi="ar-SA" w:eastAsia="ru-RU" w:val="ru-RU"/>
        </w:rPr>
        <w:t>2.</w:t>
      </w:r>
      <w:r>
        <w:rPr>
          <w:rFonts w:ascii="Times New Roman" w:cs="Times New Roman" w:eastAsia="Cambria Math" w:hAnsi="Times New Roman"/>
          <w:b/>
          <w:bCs/>
          <w:color w:val="000000"/>
          <w:sz w:val="24"/>
          <w:szCs w:val="24"/>
          <w:lang w:bidi="ar-SA" w:eastAsia="ru-RU" w:val="ru-RU"/>
        </w:rPr>
        <w:tab/>
        <w:t>Содержание, формы и порядок проведения текущего контроля   успеваемости обучающихся.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2.1</w:t>
        <w:tab/>
        <w:t>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 - коммуникативных умений, ценностных ориентации.</w:t>
      </w:r>
    </w:p>
    <w:p>
      <w:pPr>
        <w:pStyle w:val="style24"/>
        <w:widowControl w:val="false"/>
        <w:numPr>
          <w:ilvl w:val="1"/>
          <w:numId w:val="1"/>
        </w:numPr>
        <w:ind w:hanging="360" w:left="360" w:right="0"/>
        <w:jc w:val="both"/>
        <w:textAlignment w:val="auto"/>
      </w:pPr>
      <w:r>
        <w:rPr>
          <w:rFonts w:ascii="Times New Roman" w:cs="Times New Roman" w:eastAsia="Cambria Math" w:hAnsi="Times New Roman"/>
          <w:color w:val="000000"/>
          <w:sz w:val="24"/>
          <w:szCs w:val="24"/>
          <w:lang w:bidi="ar-SA" w:eastAsia="ru-RU" w:val="ru-RU"/>
        </w:rPr>
        <w:t xml:space="preserve">   </w:t>
      </w:r>
      <w:r>
        <w:rPr>
          <w:rFonts w:ascii="Times New Roman" w:cs="Times New Roman" w:eastAsia="Cambria Math" w:hAnsi="Times New Roman"/>
          <w:color w:val="000000"/>
          <w:sz w:val="24"/>
          <w:szCs w:val="24"/>
          <w:lang w:bidi="ar-SA" w:eastAsia="ru-RU" w:val="ru-RU"/>
        </w:rPr>
        <w:t xml:space="preserve">Порядок, формы, периодичность, количество обязательных мероприятий при  </w:t>
      </w:r>
    </w:p>
    <w:p>
      <w:pPr>
        <w:pStyle w:val="style24"/>
        <w:widowControl w:val="false"/>
        <w:ind w:hanging="0" w:left="360" w:right="0"/>
        <w:jc w:val="both"/>
        <w:textAlignment w:val="auto"/>
      </w:pPr>
      <w:r>
        <w:rPr>
          <w:rFonts w:ascii="Times New Roman" w:cs="Times New Roman" w:eastAsia="Cambria Math" w:hAnsi="Times New Roman"/>
          <w:color w:val="000000"/>
          <w:sz w:val="24"/>
          <w:szCs w:val="24"/>
          <w:lang w:bidi="ar-SA" w:eastAsia="ru-RU" w:val="ru-RU"/>
        </w:rPr>
        <w:t xml:space="preserve">   </w:t>
      </w:r>
      <w:r>
        <w:rPr>
          <w:rFonts w:ascii="Times New Roman" w:cs="Times New Roman" w:eastAsia="Cambria Math" w:hAnsi="Times New Roman"/>
          <w:color w:val="000000"/>
          <w:sz w:val="24"/>
          <w:szCs w:val="24"/>
          <w:lang w:bidi="ar-SA" w:eastAsia="ru-RU" w:val="ru-RU"/>
        </w:rPr>
        <w:t xml:space="preserve">проведении текущего контроля успеваемости обучающихся определяются педагогом,  </w:t>
      </w:r>
    </w:p>
    <w:p>
      <w:pPr>
        <w:pStyle w:val="style24"/>
        <w:widowControl w:val="false"/>
        <w:ind w:hanging="0" w:left="360" w:right="0"/>
        <w:jc w:val="both"/>
        <w:textAlignment w:val="auto"/>
      </w:pPr>
      <w:r>
        <w:rPr>
          <w:rFonts w:ascii="Times New Roman" w:cs="Times New Roman" w:eastAsia="Cambria Math" w:hAnsi="Times New Roman"/>
          <w:color w:val="000000"/>
          <w:sz w:val="24"/>
          <w:szCs w:val="24"/>
          <w:lang w:bidi="ar-SA" w:eastAsia="ru-RU" w:val="ru-RU"/>
        </w:rPr>
        <w:t xml:space="preserve">   </w:t>
      </w:r>
      <w:r>
        <w:rPr>
          <w:rFonts w:ascii="Times New Roman" w:cs="Times New Roman" w:eastAsia="Cambria Math" w:hAnsi="Times New Roman"/>
          <w:color w:val="000000"/>
          <w:sz w:val="24"/>
          <w:szCs w:val="24"/>
          <w:lang w:bidi="ar-SA" w:eastAsia="ru-RU" w:val="ru-RU"/>
        </w:rPr>
        <w:t>преподающим этот предмет, и отражаются в календарно-тематических планах,       рабочих       вариантах программ педагога.</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Руководители методических объединений, заместители  директора  по    УВР    контролируют    ход    текущего    контроля  успеваемости обучающихся, при необходимости оказывают методическую помощь педагогу в его проведении.</w:t>
      </w:r>
    </w:p>
    <w:p>
      <w:pPr>
        <w:pStyle w:val="style24"/>
        <w:widowControl w:val="false"/>
        <w:ind w:hanging="0" w:left="0" w:right="0"/>
        <w:jc w:val="both"/>
        <w:textAlignment w:val="auto"/>
      </w:pPr>
      <w:r>
        <w:rPr>
          <w:rFonts w:ascii="Times New Roman" w:cs="Times New Roman" w:eastAsia="Cambria Math" w:hAnsi="Times New Roman"/>
          <w:color w:val="000000"/>
          <w:spacing w:val="-5"/>
          <w:sz w:val="24"/>
          <w:szCs w:val="24"/>
          <w:lang w:bidi="ar-SA" w:eastAsia="ru-RU" w:val="ru-RU"/>
        </w:rPr>
        <w:t>2.3.</w:t>
      </w:r>
      <w:r>
        <w:rPr>
          <w:rFonts w:ascii="Times New Roman" w:cs="Times New Roman" w:eastAsia="Cambria Math" w:hAnsi="Times New Roman"/>
          <w:color w:val="000000"/>
          <w:sz w:val="24"/>
          <w:szCs w:val="24"/>
          <w:lang w:bidi="ar-SA" w:eastAsia="ru-RU" w:val="ru-RU"/>
        </w:rPr>
        <w:tab/>
        <w:t>График проведения обязательных форм текущего контроля успеваемости</w:t>
        <w:br/>
        <w:t xml:space="preserve">            обучающихся (письменных контрольных работ), представляется педагогом</w:t>
        <w:br/>
        <w:t xml:space="preserve">            заместителю директора  по УВР на каждую четверть (полугодие.,</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2.4.</w:t>
        <w:tab/>
        <w:t xml:space="preserve">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2.5</w:t>
        <w:tab/>
        <w:t>Успеваемость всех обучающихся 2-11 классов школы  подлежит текущему контролю.</w:t>
      </w:r>
    </w:p>
    <w:p>
      <w:pPr>
        <w:pStyle w:val="style24"/>
        <w:widowControl w:val="false"/>
        <w:ind w:hanging="720" w:left="720" w:right="0"/>
        <w:jc w:val="both"/>
        <w:textAlignment w:val="auto"/>
      </w:pPr>
      <w:r>
        <w:rPr>
          <w:rFonts w:ascii="Times New Roman" w:cs="Times New Roman" w:eastAsia="Cambria Math" w:hAnsi="Times New Roman"/>
          <w:color w:val="000000"/>
          <w:spacing w:val="-3"/>
          <w:sz w:val="24"/>
          <w:szCs w:val="24"/>
          <w:lang w:bidi="ar-SA" w:eastAsia="ru-RU" w:val="ru-RU"/>
        </w:rPr>
        <w:t>2.6.</w:t>
      </w:r>
      <w:r>
        <w:rPr>
          <w:rFonts w:ascii="Times New Roman" w:cs="Times New Roman" w:eastAsia="Cambria Math" w:hAnsi="Times New Roman"/>
          <w:color w:val="000000"/>
          <w:sz w:val="24"/>
          <w:szCs w:val="24"/>
          <w:lang w:bidi="ar-SA" w:eastAsia="ru-RU" w:val="ru-RU"/>
        </w:rPr>
        <w:tab/>
        <w:t>Оценка устного ответа обучающегося при текущем контроле успеваемости</w:t>
        <w:br/>
        <w:t>выставляется в классный журнал в виде отметки по 5-балльной системе в конце</w:t>
        <w:br/>
        <w:t>урока.</w:t>
      </w:r>
    </w:p>
    <w:p>
      <w:pPr>
        <w:pStyle w:val="style24"/>
        <w:widowControl w:val="false"/>
        <w:ind w:hanging="720" w:left="720" w:right="0"/>
        <w:jc w:val="both"/>
        <w:textAlignment w:val="auto"/>
      </w:pPr>
      <w:r>
        <w:rPr>
          <w:rFonts w:ascii="Times New Roman" w:cs="Times New Roman" w:eastAsia="Cambria Math" w:hAnsi="Times New Roman"/>
          <w:color w:val="000000"/>
          <w:spacing w:val="-3"/>
          <w:sz w:val="24"/>
          <w:szCs w:val="24"/>
          <w:lang w:bidi="ar-SA" w:eastAsia="ru-RU" w:val="ru-RU"/>
        </w:rPr>
        <w:t>2.7.</w:t>
      </w:r>
      <w:r>
        <w:rPr>
          <w:rFonts w:ascii="Times New Roman" w:cs="Times New Roman" w:eastAsia="Cambria Math" w:hAnsi="Times New Roman"/>
          <w:color w:val="000000"/>
          <w:sz w:val="24"/>
          <w:szCs w:val="24"/>
          <w:lang w:bidi="ar-SA" w:eastAsia="ru-RU" w:val="ru-RU"/>
        </w:rPr>
        <w:tab/>
        <w:t>Письменные самостоятельные, контрольные и другие виды работ</w:t>
        <w:br/>
        <w:t>обучающихся оцениваются по 5-балльной системе. За сочинение и диктант с</w:t>
        <w:br/>
        <w:t>грамматическим заданием выставляются в классный журнал 2 отметки, разделенные</w:t>
        <w:br/>
        <w:t>дробной чертой.</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2.8.</w:t>
        <w:tab/>
        <w:t>В ходе текущего контроля успеваемости педагог не может оценить работу обучающегося отметкой «2» («неудовлетворительно») или «1» («плохо») при выпол</w:t>
        <w:t>нении самостоятельной работы обучающего характера.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2.9.</w:t>
        <w:tab/>
        <w:t>Отметка за выполненную письменную работу заносится в классный журнал к следующему уроку, за исключением:</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отметок за сочинение  10-11-х классах по русскому языку и литературе (они заносятся в классный журнал в течение 10 дней после проведения сочинения).</w:t>
      </w:r>
    </w:p>
    <w:p>
      <w:pPr>
        <w:pStyle w:val="style24"/>
        <w:widowControl w:val="false"/>
        <w:ind w:hanging="720" w:left="720" w:right="0"/>
        <w:jc w:val="both"/>
        <w:textAlignment w:val="auto"/>
      </w:pPr>
      <w:r>
        <w:rPr>
          <w:rFonts w:ascii="Times New Roman" w:cs="Times New Roman" w:eastAsia="Cambria Math" w:hAnsi="Times New Roman"/>
          <w:color w:val="000000"/>
          <w:spacing w:val="-1"/>
          <w:sz w:val="24"/>
          <w:szCs w:val="24"/>
          <w:lang w:bidi="ar-SA" w:eastAsia="ru-RU" w:val="ru-RU"/>
        </w:rPr>
        <w:t>2.10.</w:t>
      </w:r>
      <w:r>
        <w:rPr>
          <w:rFonts w:ascii="Times New Roman" w:cs="Times New Roman" w:eastAsia="Cambria Math" w:hAnsi="Times New Roman"/>
          <w:color w:val="000000"/>
          <w:sz w:val="24"/>
          <w:szCs w:val="24"/>
          <w:lang w:bidi="ar-SA" w:eastAsia="ru-RU" w:val="ru-RU"/>
        </w:rPr>
        <w:tab/>
        <w:t>Успеваемость обучающихся, занимающихся по индивидуальному</w:t>
        <w:br/>
        <w:t>учебному плану, подлежит текущему контролю только по предметам, включенным в</w:t>
        <w:br/>
        <w:t>этот план.</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2.11</w:t>
        <w:tab/>
        <w:t>Обучающиеся, пропустившие по не зависящим от них обстоятельствам 2/3 учебного времени, не аттестуются по итогам четверти (полугодия). Вопрос об аттестации таких обучающихся  решается в индивидуальном порядке.</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2.12.</w:t>
        <w:tab/>
        <w:t>От текущего контроля успеваемости освобождаются обучающиеся, получающие образование в форме экстерната, семейного образования.</w:t>
      </w:r>
    </w:p>
    <w:p>
      <w:pPr>
        <w:pStyle w:val="style24"/>
        <w:widowControl w:val="false"/>
        <w:ind w:hanging="720" w:left="720" w:right="0"/>
        <w:jc w:val="both"/>
        <w:textAlignment w:val="auto"/>
      </w:pPr>
      <w:r>
        <w:rPr>
          <w:lang w:val="ru-RU"/>
        </w:rPr>
      </w:r>
    </w:p>
    <w:p>
      <w:pPr>
        <w:pStyle w:val="style24"/>
        <w:widowControl w:val="false"/>
        <w:ind w:hanging="0" w:left="0" w:right="0"/>
        <w:jc w:val="left"/>
        <w:textAlignment w:val="auto"/>
      </w:pPr>
      <w:r>
        <w:rPr>
          <w:rFonts w:ascii="Times New Roman" w:cs="Times New Roman" w:eastAsia="Cambria Math" w:hAnsi="Times New Roman"/>
          <w:b/>
          <w:bCs/>
          <w:color w:val="000000"/>
          <w:sz w:val="24"/>
          <w:szCs w:val="24"/>
          <w:lang w:bidi="ar-SA" w:eastAsia="ru-RU" w:val="ru-RU"/>
        </w:rPr>
        <w:t>3. Содержание, формы и порядок проведения промежуточной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w:t>
        <w:tab/>
        <w:t>Промежуточная аттестация обучающихся школы проводится с целью определения качества освоения школьниками содержания учебных программ (полнота, прочность, осознанность, системность) по завершении определенного временного промежутка :</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w:t>
        <w:tab/>
        <w:t>по итогам  первого полугодия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ab/>
        <w:t>в 11 классах  по русскому  языку  и математике</w:t>
      </w:r>
    </w:p>
    <w:p>
      <w:pPr>
        <w:pStyle w:val="style24"/>
        <w:widowControl w:val="false"/>
        <w:ind w:hanging="720" w:left="720" w:right="0"/>
        <w:jc w:val="both"/>
        <w:textAlignment w:val="auto"/>
      </w:pPr>
      <w:r>
        <w:rPr>
          <w:rFonts w:ascii="Times New Roman" w:cs="Times New Roman" w:eastAsia="Cambria Math" w:hAnsi="Times New Roman"/>
          <w:color w:val="000000"/>
          <w:spacing w:val="-4"/>
          <w:sz w:val="24"/>
          <w:szCs w:val="24"/>
          <w:lang w:bidi="ar-SA" w:eastAsia="ru-RU" w:val="ru-RU"/>
        </w:rPr>
        <w:tab/>
        <w:tab/>
        <w:t xml:space="preserve">в 10 классах  по русскому  языку, математике </w:t>
      </w:r>
    </w:p>
    <w:p>
      <w:pPr>
        <w:pStyle w:val="style24"/>
        <w:widowControl w:val="false"/>
        <w:ind w:hanging="0" w:left="720" w:right="0"/>
        <w:jc w:val="both"/>
        <w:textAlignment w:val="auto"/>
      </w:pPr>
      <w:r>
        <w:rPr>
          <w:rFonts w:ascii="Times New Roman" w:cs="Times New Roman" w:eastAsia="Cambria Math" w:hAnsi="Times New Roman"/>
          <w:color w:val="000000"/>
          <w:spacing w:val="-4"/>
          <w:sz w:val="24"/>
          <w:szCs w:val="24"/>
          <w:lang w:bidi="ar-SA" w:eastAsia="ru-RU" w:val="ru-RU"/>
        </w:rPr>
        <w:t>-</w:t>
        <w:tab/>
        <w:t>по итогам второй четверти</w:t>
      </w:r>
    </w:p>
    <w:p>
      <w:pPr>
        <w:pStyle w:val="style24"/>
        <w:widowControl w:val="false"/>
        <w:ind w:firstLine="720" w:left="720" w:right="0"/>
        <w:jc w:val="both"/>
        <w:textAlignment w:val="auto"/>
      </w:pPr>
      <w:r>
        <w:rPr>
          <w:rFonts w:ascii="Times New Roman" w:cs="Times New Roman" w:eastAsia="Cambria Math" w:hAnsi="Times New Roman"/>
          <w:color w:val="000000"/>
          <w:spacing w:val="-4"/>
          <w:sz w:val="24"/>
          <w:szCs w:val="24"/>
          <w:lang w:bidi="ar-SA" w:eastAsia="ru-RU" w:val="ru-RU"/>
        </w:rPr>
        <w:t>во 2-4 классах по русскому  языку, математике, чтению</w:t>
      </w:r>
    </w:p>
    <w:p>
      <w:pPr>
        <w:pStyle w:val="style24"/>
        <w:widowControl w:val="false"/>
        <w:ind w:firstLine="720" w:left="720" w:right="0"/>
        <w:jc w:val="both"/>
        <w:textAlignment w:val="auto"/>
      </w:pPr>
      <w:r>
        <w:rPr>
          <w:rFonts w:ascii="Times New Roman" w:cs="Times New Roman" w:eastAsia="Cambria Math" w:hAnsi="Times New Roman"/>
          <w:color w:val="000000"/>
          <w:spacing w:val="-4"/>
          <w:sz w:val="24"/>
          <w:szCs w:val="24"/>
          <w:lang w:bidi="ar-SA" w:eastAsia="ru-RU" w:val="ru-RU"/>
        </w:rPr>
        <w:t>в 9 классах по русскому   языку и математике,</w:t>
      </w:r>
    </w:p>
    <w:p>
      <w:pPr>
        <w:pStyle w:val="style24"/>
        <w:widowControl w:val="false"/>
        <w:ind w:hanging="0" w:left="1440" w:right="0"/>
        <w:jc w:val="both"/>
        <w:textAlignment w:val="auto"/>
      </w:pPr>
      <w:r>
        <w:rPr>
          <w:rFonts w:ascii="Times New Roman" w:cs="Times New Roman" w:eastAsia="Cambria Math" w:hAnsi="Times New Roman"/>
          <w:color w:val="000000"/>
          <w:spacing w:val="-4"/>
          <w:sz w:val="24"/>
          <w:szCs w:val="24"/>
          <w:lang w:bidi="ar-SA" w:eastAsia="ru-RU" w:val="ru-RU"/>
        </w:rPr>
        <w:t>в 5-8 классах по одному из предметов  учебного плана, определяемого  администрацией не позже  чем  за месяц до аттестации.</w:t>
      </w:r>
    </w:p>
    <w:p>
      <w:pPr>
        <w:pStyle w:val="style24"/>
        <w:widowControl w:val="false"/>
        <w:ind w:hanging="0" w:left="720" w:right="0"/>
        <w:jc w:val="both"/>
        <w:textAlignment w:val="auto"/>
      </w:pPr>
      <w:r>
        <w:rPr>
          <w:rFonts w:ascii="Times New Roman" w:cs="Times New Roman" w:eastAsia="Cambria Math" w:hAnsi="Times New Roman"/>
          <w:color w:val="000000"/>
          <w:spacing w:val="-4"/>
          <w:sz w:val="24"/>
          <w:szCs w:val="24"/>
          <w:lang w:bidi="ar-SA" w:eastAsia="ru-RU" w:val="ru-RU"/>
        </w:rPr>
        <w:t>-</w:t>
        <w:tab/>
        <w:t>по итогам  года</w:t>
      </w:r>
    </w:p>
    <w:p>
      <w:pPr>
        <w:pStyle w:val="style24"/>
        <w:widowControl w:val="false"/>
        <w:ind w:firstLine="720" w:left="720" w:right="0"/>
        <w:jc w:val="both"/>
        <w:textAlignment w:val="auto"/>
      </w:pPr>
      <w:r>
        <w:rPr>
          <w:rFonts w:ascii="Times New Roman" w:cs="Times New Roman" w:eastAsia="Cambria Math" w:hAnsi="Times New Roman"/>
          <w:color w:val="000000"/>
          <w:spacing w:val="-4"/>
          <w:sz w:val="24"/>
          <w:szCs w:val="24"/>
          <w:lang w:bidi="ar-SA" w:eastAsia="ru-RU" w:val="ru-RU"/>
        </w:rPr>
        <w:t xml:space="preserve">во 2-8 классах, 10 классах по русскому  языку  и математике </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3.2</w:t>
        <w:tab/>
        <w:t xml:space="preserve"> Отметка обучающегося за четверть или полугодие выставляется на основе результатов  текущего  контроля  успеваемости и отметок,  полученных  на  промежуточной  аттестации по окончании  четверти или полугодия. </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Отметки обучающихся за учебные периоды выставляются только на основе результатов текущего контроля успеваемости в следующем порядке:</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-во  2-4 , 6-9 классах за первую, третью, четвертую четверти;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-в 5 классах за  третью, четвертую четверти;</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-в 10-11 классах за второе полугодие;</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 xml:space="preserve">-во 2-11 классах  по одночасовым предметам ( в соответствии  с учебным  планом)  </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 xml:space="preserve"> </w:t>
      </w:r>
      <w:r>
        <w:rPr>
          <w:rFonts w:ascii="Times New Roman" w:cs="Times New Roman" w:eastAsia="Cambria Math" w:hAnsi="Times New Roman"/>
          <w:color w:val="000000"/>
          <w:sz w:val="24"/>
          <w:szCs w:val="24"/>
          <w:lang w:bidi="ar-SA" w:eastAsia="ru-RU" w:val="ru-RU"/>
        </w:rPr>
        <w:t>по полугодиям.</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3.3.</w:t>
        <w:tab/>
        <w:t>Промежуточная  аттестация обучающихся может проводиться  письменно или устно.</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Формами проведения письменной промежуточной аттестации являются  контрольная работа, диктант, изложение, сочинение или изложение с творческим заданием, тест.</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К устным формам промежуточной  аттестации относятся: проверка навыка чтения, защита  реферата, зачет, собеседование.</w:t>
      </w:r>
    </w:p>
    <w:p>
      <w:pPr>
        <w:pStyle w:val="style24"/>
        <w:widowControl w:val="false"/>
        <w:ind w:hanging="720" w:left="720" w:right="0"/>
        <w:jc w:val="both"/>
        <w:textAlignment w:val="auto"/>
      </w:pPr>
      <w:r>
        <w:rPr>
          <w:rFonts w:ascii="Times New Roman" w:cs="Times New Roman" w:eastAsia="Cambria Math" w:hAnsi="Times New Roman"/>
          <w:color w:val="000000"/>
          <w:spacing w:val="-3"/>
          <w:sz w:val="24"/>
          <w:szCs w:val="24"/>
          <w:lang w:bidi="ar-SA" w:eastAsia="ru-RU" w:val="ru-RU"/>
        </w:rPr>
        <w:t>3.4.</w:t>
      </w:r>
      <w:r>
        <w:rPr>
          <w:rFonts w:ascii="Times New Roman" w:cs="Times New Roman" w:eastAsia="Cambria Math" w:hAnsi="Times New Roman"/>
          <w:color w:val="000000"/>
          <w:sz w:val="24"/>
          <w:szCs w:val="24"/>
          <w:lang w:bidi="ar-SA" w:eastAsia="ru-RU" w:val="ru-RU"/>
        </w:rPr>
        <w:tab/>
        <w:t>Отметка обучающегося по учебному предмету за год выставляется ему на</w:t>
        <w:br/>
        <w:t>основе     четвертных     (полугодовых)     отметок.</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3.5.</w:t>
        <w:tab/>
        <w:t>К промежуточной  аттестации  за год допускаются все обучающиеся  2-8 , 10 классов,  имеющие  положительные годовые  отметки  по всем  предметам учебного плана, а также обучающиеся, имеющие одну неудовлетворительную отметку  за год по любому предмету. При  этом  решением педагогического  совета устанавливается срок ликвидации обучающимся академической задолженности по  данному предмету, если  по этому предмету не предусмотрена промежуточная  аттестация за год.</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3.6.</w:t>
        <w:tab/>
        <w:t>Ежегодно до начала учебного года решением педагогического совета устанавливаются  форма, порядок проведения, периодичность и система оценок при  промежуточной аттестации обучающихся за год.  Данное решение утверждается  приказом директора  школы  и в трехдневный срок доводится до сведения всех участников образовательного процесса: учителей, обучающихся и их родителей (законных представителей).</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3.7.</w:t>
        <w:tab/>
        <w:t>Контрольно-измерительные материалы для проведения всех  форм промежуточной аттестации обучающихся за год разрабатываются  педагогом в  соответствии с государственным стандартом общего образования и учебным планом класса, согласовываются с методическим  объединением педагогов по предмету, утверждаются  приказом директора  не позже чем за  2 недели  до проведения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3.8.</w:t>
        <w:tab/>
        <w:t>От промежуточной  аттестации за год на основании справок из медицинских учреждений  освобождаются дети-инвалиды.</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3.9.</w:t>
        <w:tab/>
        <w:t>На основании решения педагогического совета могут быть  освобождены от промежуточной  аттестации за год обучающиеся: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имеющие  отличные  отметки за год  по всем предметам, изучаемым  в данном  учебном  году;</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выезжающие на учебно-тренировочные сборы кандидатов в сборные  команды на олимпиады школьников, на  российские и международные спортивные соревнования, конкурсы, смотры, олимпиады и тренировочные сборы;</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отъезжающие на постоянное  место жительства  за рубеж.</w:t>
      </w:r>
    </w:p>
    <w:p>
      <w:pPr>
        <w:pStyle w:val="style24"/>
        <w:widowControl w:val="false"/>
        <w:ind w:hanging="0" w:left="720" w:right="0"/>
        <w:jc w:val="both"/>
        <w:textAlignment w:val="auto"/>
      </w:pPr>
      <w:r>
        <w:rPr>
          <w:rFonts w:ascii="Times New Roman" w:cs="Times New Roman" w:eastAsia="Cambria Math" w:hAnsi="Times New Roman"/>
          <w:color w:val="000000"/>
          <w:sz w:val="24"/>
          <w:szCs w:val="24"/>
          <w:lang w:bidi="ar-SA" w:eastAsia="ru-RU" w:val="ru-RU"/>
        </w:rPr>
        <w:t>В особых случаях обучающиеся  могут быть освобождены  от промежуточной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по  состоянию здоровья;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в связи с пребыванием в оздоровительных учреждениях санаторного типа для  детей, нуждающихся в длительном лечении;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в связи с нахождением в лечебно-профилактических  учреждениях более 4х месяцев.</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3.10.</w:t>
        <w:tab/>
        <w:t>Список  обучающихся, освобожденных от  промежуточной  аттестации за год, утверждается приказом директора.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3.11.</w:t>
        <w:tab/>
        <w:t>В соответствии с решением  педагогического  совета отдельным обучающимся письменные контрольные работы  могут быть заменены на устные  формы промежуточной аттестации за год.</w:t>
      </w:r>
    </w:p>
    <w:p>
      <w:pPr>
        <w:pStyle w:val="style24"/>
        <w:widowControl w:val="false"/>
        <w:ind w:hanging="720" w:left="720" w:right="0"/>
        <w:jc w:val="both"/>
        <w:textAlignment w:val="auto"/>
      </w:pPr>
      <w:r>
        <w:rPr>
          <w:rFonts w:ascii="Times New Roman" w:cs="Times New Roman" w:eastAsia="Cambria Math" w:hAnsi="Times New Roman"/>
          <w:color w:val="000000"/>
          <w:spacing w:val="-3"/>
          <w:sz w:val="24"/>
          <w:szCs w:val="24"/>
          <w:lang w:bidi="ar-SA" w:eastAsia="ru-RU" w:val="ru-RU"/>
        </w:rPr>
        <w:t>3.12.</w:t>
      </w:r>
      <w:r>
        <w:rPr>
          <w:rFonts w:ascii="Times New Roman" w:cs="Times New Roman" w:eastAsia="Cambria Math" w:hAnsi="Times New Roman"/>
          <w:color w:val="000000"/>
          <w:sz w:val="24"/>
          <w:szCs w:val="24"/>
          <w:lang w:bidi="ar-SA" w:eastAsia="ru-RU" w:val="ru-RU"/>
        </w:rPr>
        <w:tab/>
        <w:t>Расписание проведения промежуточной аттестации за текущий учебный</w:t>
        <w:br/>
        <w:t>год доводится до сведения педагогов, обучающихся и их родителей (законных</w:t>
        <w:br/>
        <w:t>представителей) не позднее, чем за две недели до начала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3.13.</w:t>
        <w:tab/>
        <w:t>Итоги промежуточной аттестации обучающихся за текущий учебный год отражаются графой в классных журналах в разделах тех учебных предметов, по которым она проводилась.</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3.14.</w:t>
        <w:tab/>
        <w:t>При проведении промежуточной аттестации за год итоговая отметка по учебному предмету выставляется педагогом на основании годовой отметки по предмету и отметки, полученной обучающимся по результатам промежуточной аттестации, с учетом  успеваемости обучающихся по отдельным четвертям.</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3.15.</w:t>
        <w:tab/>
        <w:t>Итоговые отметки по учебным предметам (с учетом результатов промежуточной аттестации) за текущий учебный год должны быть выставлены до 25 мая во 2-4, 9,11 классах, до 30 мая в 5-8, 10 классах.</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3.16.</w:t>
        <w:tab/>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для допуска к государственной (итоговой)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3.17.</w:t>
        <w:tab/>
        <w:t>В случае неудовлетворительной аттестации по итогам учебного года по одному учебному предмету обучающемуся предоставляется право переаттестации  либо перевод в следующий класс условно. Обучающийся обязан ликвидировать академическую задолженность в течение следующего учебного года. Школа обязана  создать условия обучающемуся для ликвидации этой задолженности и обеспечить контроль за своевременностью ее ликвидации.</w:t>
      </w:r>
    </w:p>
    <w:p>
      <w:pPr>
        <w:pStyle w:val="style24"/>
        <w:widowControl w:val="false"/>
        <w:ind w:hanging="720" w:left="720" w:right="0"/>
        <w:jc w:val="both"/>
        <w:textAlignment w:val="auto"/>
      </w:pPr>
      <w:r>
        <w:rPr>
          <w:rFonts w:ascii="Times New Roman" w:cs="Times New Roman" w:eastAsia="Cambria Math" w:hAnsi="Times New Roman"/>
          <w:color w:val="000000"/>
          <w:spacing w:val="-1"/>
          <w:sz w:val="24"/>
          <w:szCs w:val="24"/>
          <w:lang w:bidi="ar-SA" w:eastAsia="ru-RU" w:val="ru-RU"/>
        </w:rPr>
        <w:t>3.18.</w:t>
      </w:r>
      <w:r>
        <w:rPr>
          <w:rFonts w:ascii="Times New Roman" w:cs="Times New Roman" w:eastAsia="Cambria Math" w:hAnsi="Times New Roman"/>
          <w:color w:val="000000"/>
          <w:sz w:val="24"/>
          <w:szCs w:val="24"/>
          <w:lang w:bidi="ar-SA" w:eastAsia="ru-RU" w:val="ru-RU"/>
        </w:rPr>
        <w:tab/>
        <w:t>Обучающийся, имеющий по итогам учебного года академическую</w:t>
        <w:br/>
        <w:t>задолженность по двум и более предметам или условно переведенный в следующий</w:t>
        <w:br/>
        <w:t>класс и не ликвидировавший академическую задолженность по одному предмету, по</w:t>
        <w:br/>
        <w:t>усмотрению родителей (законных представителей) на основании решения</w:t>
        <w:br/>
        <w:t>педагогического совета оставляется на повторное обучение, переводится</w:t>
        <w:br/>
        <w:t>в классы компенсирующего обучения или продолжает получать образование в иных</w:t>
        <w:br/>
        <w:t>формах в классе, содержание учебной программы которого он не освоил.</w:t>
      </w:r>
    </w:p>
    <w:p>
      <w:pPr>
        <w:pStyle w:val="style24"/>
        <w:widowControl w:val="false"/>
        <w:ind w:hanging="720" w:left="720" w:right="0"/>
        <w:jc w:val="both"/>
        <w:textAlignment w:val="auto"/>
      </w:pPr>
      <w:r>
        <w:rPr>
          <w:rFonts w:ascii="Times New Roman" w:cs="Times New Roman" w:eastAsia="Cambria Math" w:hAnsi="Times New Roman"/>
          <w:color w:val="000000"/>
          <w:spacing w:val="-2"/>
          <w:sz w:val="24"/>
          <w:szCs w:val="24"/>
          <w:lang w:bidi="ar-SA" w:eastAsia="ru-RU" w:val="ru-RU"/>
        </w:rPr>
        <w:t>3.19.</w:t>
      </w:r>
      <w:r>
        <w:rPr>
          <w:rFonts w:ascii="Times New Roman" w:cs="Times New Roman" w:eastAsia="Cambria Math" w:hAnsi="Times New Roman"/>
          <w:color w:val="000000"/>
          <w:sz w:val="24"/>
          <w:szCs w:val="24"/>
          <w:lang w:bidi="ar-SA" w:eastAsia="ru-RU" w:val="ru-RU"/>
        </w:rPr>
        <w:tab/>
        <w:t>Родителям (законным представителям) обучающегося должно быть</w:t>
        <w:br/>
        <w:t>своевременно вручено письменное сообщение о неудовлетворительных отметках,</w:t>
        <w:br/>
        <w:t>полученных им по итогам учебного года, и решение педагогического совета о</w:t>
        <w:br/>
        <w:t>повторном обучении в данном классе или условном переводе обучающегося в</w:t>
        <w:br/>
        <w:t>следующий класс после прохождения им повторной промежуточной аттестации.</w:t>
        <w:br/>
        <w:t>Копия этого сообщения с подписью родителей хранится в личном деле обучающегося.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3.20.</w:t>
        <w:tab/>
        <w:t>Заявления обучающихся и их родителей,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конфликтной комиссией Школы.</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3.21.</w:t>
        <w:tab/>
        <w:t>Итоги  промежуточной аттестации за текущий учебный год обсуждаются на  заседаниях     методических  объединений  учителей     и   педагогического  совета.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 xml:space="preserve">3.23. </w:t>
        <w:tab/>
        <w:t>Обучающиеся, получающие образование в форме экстерната, семейного образования проходят промежуточную аттестацию в порядке и формах,  определенных нормативными документами Министерства образования и науки  Российской Федерации.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ab/>
        <w:t>В частности, для выпускников – экстернов, претендующих на награждение медалью, промежуточная аттестация проводится в соответствии с  Положением о награждении золотой  и  серебряной  медалями.</w:t>
      </w:r>
    </w:p>
    <w:p>
      <w:pPr>
        <w:pStyle w:val="style24"/>
        <w:widowControl w:val="false"/>
        <w:ind w:hanging="720" w:left="720" w:right="0"/>
        <w:jc w:val="both"/>
        <w:textAlignment w:val="auto"/>
      </w:pPr>
      <w:r>
        <w:rPr>
          <w:lang w:val="ru-RU"/>
        </w:rPr>
      </w:r>
    </w:p>
    <w:p>
      <w:pPr>
        <w:pStyle w:val="style24"/>
        <w:widowControl w:val="false"/>
        <w:ind w:hanging="720" w:left="720" w:right="0"/>
        <w:jc w:val="both"/>
        <w:textAlignment w:val="auto"/>
      </w:pPr>
      <w:r>
        <w:rPr>
          <w:lang w:val="ru-RU"/>
        </w:rPr>
      </w:r>
    </w:p>
    <w:p>
      <w:pPr>
        <w:pStyle w:val="style24"/>
        <w:widowControl w:val="false"/>
        <w:ind w:hanging="0" w:left="0" w:right="0"/>
        <w:jc w:val="left"/>
        <w:textAlignment w:val="auto"/>
      </w:pPr>
      <w:r>
        <w:rPr>
          <w:rFonts w:ascii="Times New Roman" w:cs="Times New Roman" w:eastAsia="Cambria Math" w:hAnsi="Times New Roman"/>
          <w:b/>
          <w:bCs/>
          <w:color w:val="000000"/>
          <w:sz w:val="24"/>
          <w:szCs w:val="24"/>
          <w:lang w:bidi="ar-SA" w:eastAsia="ru-RU" w:val="ru-RU"/>
        </w:rPr>
        <w:t>4. Права и обязанности участников процесса аттестации</w:t>
      </w:r>
    </w:p>
    <w:p>
      <w:pPr>
        <w:pStyle w:val="style24"/>
        <w:widowControl w:val="false"/>
        <w:ind w:hanging="0" w:left="0" w:right="0"/>
        <w:jc w:val="left"/>
        <w:textAlignment w:val="auto"/>
      </w:pPr>
      <w:r>
        <w:rPr>
          <w:lang w:val="ru-RU"/>
        </w:rPr>
      </w:r>
    </w:p>
    <w:p>
      <w:pPr>
        <w:pStyle w:val="style24"/>
        <w:widowControl w:val="false"/>
        <w:ind w:hanging="720" w:left="720" w:right="0"/>
        <w:jc w:val="both"/>
        <w:textAlignment w:val="auto"/>
      </w:pPr>
      <w:r>
        <w:rPr>
          <w:rFonts w:ascii="Times New Roman" w:cs="Times New Roman" w:eastAsia="Cambria Math" w:hAnsi="Times New Roman"/>
          <w:color w:val="000000"/>
          <w:spacing w:val="-2"/>
          <w:sz w:val="24"/>
          <w:szCs w:val="24"/>
          <w:lang w:bidi="ar-SA" w:eastAsia="ru-RU" w:val="ru-RU"/>
        </w:rPr>
        <w:t>4.1.</w:t>
      </w:r>
      <w:r>
        <w:rPr>
          <w:rFonts w:ascii="Times New Roman" w:cs="Times New Roman" w:eastAsia="Cambria Math" w:hAnsi="Times New Roman"/>
          <w:color w:val="000000"/>
          <w:sz w:val="24"/>
          <w:szCs w:val="24"/>
          <w:lang w:bidi="ar-SA" w:eastAsia="ru-RU" w:val="ru-RU"/>
        </w:rPr>
        <w:tab/>
        <w:t>Участниками процесса аттестации считаются: обучающийся и педагог,</w:t>
        <w:br/>
        <w:t>преподающий предмет в классе, руководители Школы. Права обучающегося</w:t>
        <w:br/>
        <w:t>представляют его родители (законные представители).</w:t>
      </w:r>
    </w:p>
    <w:p>
      <w:pPr>
        <w:pStyle w:val="style24"/>
        <w:widowControl w:val="false"/>
        <w:ind w:hanging="720" w:left="720" w:right="0"/>
        <w:jc w:val="both"/>
        <w:textAlignment w:val="auto"/>
      </w:pPr>
      <w:r>
        <w:rPr>
          <w:rFonts w:ascii="Times New Roman" w:cs="Times New Roman" w:eastAsia="Cambria Math" w:hAnsi="Times New Roman"/>
          <w:color w:val="000000"/>
          <w:spacing w:val="-1"/>
          <w:sz w:val="24"/>
          <w:szCs w:val="24"/>
          <w:lang w:bidi="ar-SA" w:eastAsia="ru-RU" w:val="ru-RU"/>
        </w:rPr>
        <w:t>4.2.</w:t>
      </w:r>
      <w:r>
        <w:rPr>
          <w:rFonts w:ascii="Times New Roman" w:cs="Times New Roman" w:eastAsia="Cambria Math" w:hAnsi="Times New Roman"/>
          <w:color w:val="000000"/>
          <w:sz w:val="24"/>
          <w:szCs w:val="24"/>
          <w:lang w:bidi="ar-SA" w:eastAsia="ru-RU" w:val="ru-RU"/>
        </w:rPr>
        <w:tab/>
        <w:t xml:space="preserve">Педагог,     осуществляющий     текущий     контроль     успеваемости и </w:t>
        <w:br/>
        <w:t>промежуточную аттестацию обучающихся, имеет право:</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разрабатывать материалы для всех форм текущего контроля успеваемости и промежуточной аттестации обучающихся за текущий учебный год;</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pPr>
        <w:pStyle w:val="style24"/>
        <w:widowControl w:val="false"/>
        <w:ind w:hanging="0" w:left="0" w:right="0"/>
        <w:jc w:val="both"/>
        <w:textAlignment w:val="auto"/>
      </w:pPr>
      <w:r>
        <w:rPr>
          <w:rFonts w:ascii="Times New Roman" w:cs="Times New Roman" w:eastAsia="Cambria Math" w:hAnsi="Times New Roman"/>
          <w:color w:val="000000"/>
          <w:spacing w:val="-1"/>
          <w:sz w:val="24"/>
          <w:szCs w:val="24"/>
          <w:lang w:bidi="ar-SA" w:eastAsia="ru-RU" w:val="ru-RU"/>
        </w:rPr>
        <w:t>4.3.</w:t>
      </w:r>
      <w:r>
        <w:rPr>
          <w:rFonts w:ascii="Times New Roman" w:cs="Times New Roman" w:eastAsia="Cambria Math" w:hAnsi="Times New Roman"/>
          <w:color w:val="000000"/>
          <w:sz w:val="24"/>
          <w:szCs w:val="24"/>
          <w:lang w:bidi="ar-SA" w:eastAsia="ru-RU" w:val="ru-RU"/>
        </w:rPr>
        <w:tab/>
        <w:t>педагог в ходе аттестации не имеет права: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использовать содержание предмета, не предусмотренное учебными  программами при разработке материалов для всех форм текущего контроле успеваемости и промежуточной аттестации обучающихся за текущий учебный год</w:t>
      </w:r>
      <w:r>
        <w:rPr>
          <w:rFonts w:ascii="Times New Roman" w:cs="Times New Roman" w:eastAsia="Cambria Math" w:hAnsi="Times New Roman"/>
          <w:i/>
          <w:iCs/>
          <w:color w:val="000000"/>
          <w:sz w:val="24"/>
          <w:szCs w:val="24"/>
          <w:lang w:bidi="ar-SA" w:eastAsia="ru-RU" w:val="ru-RU"/>
        </w:rPr>
        <w:t>;</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использовать методы и формы, не апробированные или не обоснованные в научном и практическом плане, без разрешения директора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оказывать давление на обучающихся, проявлять к ним недоброжелательное, некорректное отношение.</w:t>
      </w:r>
    </w:p>
    <w:p>
      <w:pPr>
        <w:pStyle w:val="style24"/>
        <w:widowControl w:val="false"/>
        <w:ind w:hanging="720" w:left="720" w:right="0"/>
        <w:jc w:val="both"/>
        <w:textAlignment w:val="auto"/>
      </w:pPr>
      <w:r>
        <w:rPr>
          <w:rFonts w:ascii="Times New Roman" w:cs="Times New Roman" w:eastAsia="Cambria Math" w:hAnsi="Times New Roman"/>
          <w:color w:val="000000"/>
          <w:spacing w:val="-3"/>
          <w:sz w:val="24"/>
          <w:szCs w:val="24"/>
          <w:lang w:bidi="ar-SA" w:eastAsia="ru-RU" w:val="ru-RU"/>
        </w:rPr>
        <w:t>4.4.</w:t>
      </w:r>
      <w:r>
        <w:rPr>
          <w:rFonts w:ascii="Times New Roman" w:cs="Times New Roman" w:eastAsia="Cambria Math" w:hAnsi="Times New Roman"/>
          <w:color w:val="000000"/>
          <w:sz w:val="24"/>
          <w:szCs w:val="24"/>
          <w:lang w:bidi="ar-SA" w:eastAsia="ru-RU" w:val="ru-RU"/>
        </w:rPr>
        <w:tab/>
        <w:t>Классный руководитель обязан проинформировать родителей (законных</w:t>
        <w:br/>
        <w:t>представителей) через дневники обучающихся класса, родительские собрания,</w:t>
        <w:br/>
        <w:t>индивидуальные собеседования о результатах текущего контроля успеваемости и</w:t>
        <w:br/>
        <w:t>промежуточной аттестации за год их ребенка. В случае неудовлетворительной</w:t>
        <w:br/>
        <w:t>аттестации обучающегося по итогам учебного года письменно уведомить его</w:t>
        <w:br/>
        <w:t>родителей (законных представителей) о решении педагогического совета, а также о сроках и формах ликвидации задолженности. Уведомление с подписью</w:t>
        <w:br/>
        <w:t>родителей (законных представителей) передается в учебную часть</w:t>
      </w:r>
    </w:p>
    <w:p>
      <w:pPr>
        <w:pStyle w:val="style24"/>
        <w:widowControl w:val="false"/>
        <w:ind w:hanging="0" w:left="0" w:right="0"/>
        <w:jc w:val="both"/>
        <w:textAlignment w:val="auto"/>
      </w:pPr>
      <w:r>
        <w:rPr>
          <w:rFonts w:ascii="Times New Roman" w:cs="Times New Roman" w:eastAsia="Cambria Math" w:hAnsi="Times New Roman"/>
          <w:color w:val="000000"/>
          <w:spacing w:val="-3"/>
          <w:sz w:val="24"/>
          <w:szCs w:val="24"/>
          <w:lang w:bidi="ar-SA" w:eastAsia="ru-RU" w:val="ru-RU"/>
        </w:rPr>
        <w:t>4.5.</w:t>
      </w:r>
      <w:r>
        <w:rPr>
          <w:rFonts w:ascii="Times New Roman" w:cs="Times New Roman" w:eastAsia="Cambria Math" w:hAnsi="Times New Roman"/>
          <w:color w:val="000000"/>
          <w:sz w:val="24"/>
          <w:szCs w:val="24"/>
          <w:lang w:bidi="ar-SA" w:eastAsia="ru-RU" w:val="ru-RU"/>
        </w:rPr>
        <w:tab/>
        <w:t>Обучающийся имеет право:</w:t>
        <w:tab/>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проходить все формы промежуточной аттестации за текущий учебный год в порядке, установленном Школой.</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в случае болезни на изменение формы промежуточной аттестации за год, ее отсрочку.</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4.6.</w:t>
        <w:tab/>
        <w:t>Обучающийся обязан выполнять требования, определенные настоящим Положением.</w:t>
      </w:r>
    </w:p>
    <w:p>
      <w:pPr>
        <w:pStyle w:val="style24"/>
        <w:widowControl w:val="false"/>
        <w:ind w:hanging="0" w:left="0" w:right="0"/>
        <w:jc w:val="both"/>
        <w:textAlignment w:val="auto"/>
      </w:pPr>
      <w:r>
        <w:rPr>
          <w:rFonts w:ascii="Times New Roman" w:cs="Times New Roman" w:eastAsia="Cambria Math" w:hAnsi="Times New Roman"/>
          <w:color w:val="000000"/>
          <w:sz w:val="24"/>
          <w:szCs w:val="24"/>
          <w:lang w:bidi="ar-SA" w:eastAsia="ru-RU" w:val="ru-RU"/>
        </w:rPr>
        <w:t>4.7.</w:t>
        <w:tab/>
        <w:t>Родители (законные представители) ребенка имеют право:</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обжаловать результаты промежуточной аттестации их ребенка в случае  нарушения Школой  процедуры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4.8.</w:t>
        <w:tab/>
        <w:t>Родители(законные представители) обязаны:</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вести  контроль  текущей успеваемости своего ребенка, результатов его промежуточной аттестации,</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w:t>
        <w:tab/>
        <w:t>оказывать содействие своему ребенку в ликвидации  академической  задолженности по  одному предмету, в случае  перевода ребенка в следующий  класс  условно в течение учебного года.</w:t>
      </w:r>
    </w:p>
    <w:p>
      <w:pPr>
        <w:pStyle w:val="style24"/>
        <w:widowControl w:val="false"/>
        <w:ind w:hanging="720" w:left="720" w:right="0"/>
        <w:jc w:val="both"/>
        <w:textAlignment w:val="auto"/>
      </w:pPr>
      <w:r>
        <w:rPr>
          <w:rFonts w:ascii="Times New Roman" w:cs="Times New Roman" w:eastAsia="Cambria Math" w:hAnsi="Times New Roman"/>
          <w:color w:val="000000"/>
          <w:sz w:val="24"/>
          <w:szCs w:val="24"/>
          <w:lang w:bidi="ar-SA" w:eastAsia="ru-RU" w:val="ru-RU"/>
        </w:rPr>
        <w:t>4.9.</w:t>
        <w:tab/>
        <w:t>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pPr>
        <w:pStyle w:val="style24"/>
        <w:widowControl w:val="false"/>
        <w:ind w:hanging="0" w:left="0" w:right="0"/>
        <w:jc w:val="both"/>
        <w:textAlignment w:val="auto"/>
      </w:pPr>
      <w:r>
        <w:rPr/>
      </w:r>
    </w:p>
    <w:sectPr>
      <w:type w:val="nextPage"/>
      <w:pgSz w:h="16838" w:w="11906"/>
      <w:pgMar w:bottom="360" w:footer="0" w:gutter="0" w:header="0" w:left="828" w:right="1527" w:top="936"/>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2"/>
      <w:numFmt w:val="decimal"/>
      <w:lvlText w:val="%1."/>
      <w:lvlJc w:val="left"/>
      <w:pPr>
        <w:ind w:hanging="360" w:left="720"/>
      </w:pPr>
    </w:lvl>
    <w:lvl w:ilvl="1">
      <w:start w:val="2"/>
      <w:numFmt w:val="decimal"/>
      <w:lvlText w:val="%1.%2."/>
      <w:lvlJc w:val="left"/>
      <w:pPr>
        <w:ind w:hanging="360" w:left="1080"/>
      </w:p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val="false"/>
      <w:tabs>
        <w:tab w:leader="none" w:pos="720" w:val="left"/>
      </w:tabs>
      <w:suppressAutoHyphens w:val="true"/>
    </w:pPr>
    <w:rPr>
      <w:rFonts w:ascii="Liberation Serif" w:cs="Lohit Hindi" w:eastAsia="WenQuanYi Zen Hei" w:hAnsi="Liberation Serif"/>
      <w:color w:val="auto"/>
      <w:sz w:val="24"/>
      <w:szCs w:val="24"/>
      <w:lang w:bidi="hi-IN" w:eastAsia="zh-CN" w:val="ru-RU"/>
    </w:rPr>
  </w:style>
  <w:style w:styleId="style15" w:type="paragraph">
    <w:name w:val="Заголовок"/>
    <w:basedOn w:val="style0"/>
    <w:next w:val="style16"/>
    <w:pPr>
      <w:keepNext/>
      <w:spacing w:after="120" w:before="240"/>
    </w:pPr>
    <w:rPr>
      <w:rFonts w:ascii="Liberation Sans" w:cs="Lohit Hindi" w:eastAsia="WenQuanYi Zen Hei" w:hAnsi="Liberation Sans"/>
      <w:sz w:val="28"/>
      <w:szCs w:val="28"/>
    </w:rPr>
  </w:style>
  <w:style w:styleId="style16" w:type="paragraph">
    <w:name w:val="Основной текст"/>
    <w:basedOn w:val="style0"/>
    <w:next w:val="style16"/>
    <w:pPr>
      <w:spacing w:after="120" w:before="0"/>
    </w:pPr>
    <w:rPr/>
  </w:style>
  <w:style w:styleId="style17" w:type="paragraph">
    <w:name w:val="Список"/>
    <w:basedOn w:val="style16"/>
    <w:next w:val="style17"/>
    <w:pPr/>
    <w:rPr>
      <w:rFonts w:cs="Lohit Hindi"/>
    </w:rPr>
  </w:style>
  <w:style w:styleId="style18" w:type="paragraph">
    <w:name w:val="Название"/>
    <w:basedOn w:val="style0"/>
    <w:next w:val="style18"/>
    <w:pPr>
      <w:suppressLineNumbers/>
      <w:spacing w:after="120" w:before="120"/>
    </w:pPr>
    <w:rPr>
      <w:rFonts w:cs="Lohit Hindi"/>
      <w:i/>
      <w:iCs/>
      <w:sz w:val="24"/>
      <w:szCs w:val="24"/>
    </w:rPr>
  </w:style>
  <w:style w:styleId="style19" w:type="paragraph">
    <w:name w:val="Указатель"/>
    <w:basedOn w:val="style0"/>
    <w:next w:val="style19"/>
    <w:pPr>
      <w:suppressLineNumbers/>
    </w:pPr>
    <w:rPr>
      <w:rFonts w:cs="Lohit Hindi"/>
    </w:rPr>
  </w:style>
  <w:style w:styleId="style20" w:type="paragraph">
    <w:name w:val="„O„ƒ„~„€„r„~„€„z „„„u„{„ƒ„„"/>
    <w:basedOn w:val="style0"/>
    <w:next w:val="style20"/>
    <w:pPr>
      <w:spacing w:after="120" w:before="0"/>
    </w:pPr>
    <w:rPr/>
  </w:style>
  <w:style w:styleId="style21" w:type="paragraph">
    <w:name w:val="„R„„y„ƒ„€„{"/>
    <w:basedOn w:val="style20"/>
    <w:next w:val="style21"/>
    <w:pPr>
      <w:spacing w:after="120" w:before="0"/>
    </w:pPr>
    <w:rPr>
      <w:rFonts w:cs="Lohit Hindi"/>
    </w:rPr>
  </w:style>
  <w:style w:styleId="style22" w:type="paragraph">
    <w:name w:val="„N„p„x„r„p„~„y„u"/>
    <w:basedOn w:val="style0"/>
    <w:next w:val="style22"/>
    <w:pPr>
      <w:spacing w:after="120" w:before="120"/>
    </w:pPr>
    <w:rPr>
      <w:rFonts w:cs="Lohit Hindi"/>
      <w:i/>
      <w:iCs/>
      <w:sz w:val="24"/>
      <w:szCs w:val="24"/>
    </w:rPr>
  </w:style>
  <w:style w:styleId="style23" w:type="paragraph">
    <w:name w:val="„T„{„p„x„p„„„u„|„Ž"/>
    <w:basedOn w:val="style0"/>
    <w:next w:val="style23"/>
    <w:pPr/>
    <w:rPr>
      <w:rFonts w:cs="Lohit Hindi"/>
    </w:rPr>
  </w:style>
  <w:style w:styleId="style24" w:type="paragraph">
    <w:name w:val="No Spacing"/>
    <w:next w:val="style24"/>
    <w:pPr>
      <w:widowControl w:val="false"/>
      <w:tabs>
        <w:tab w:leader="none" w:pos="720" w:val="left"/>
      </w:tabs>
      <w:suppressAutoHyphens w:val="true"/>
      <w:ind w:hanging="0" w:left="0" w:right="0"/>
      <w:jc w:val="left"/>
      <w:textAlignment w:val="auto"/>
    </w:pPr>
    <w:rPr>
      <w:rFonts w:ascii="Arial" w:cs="Arial" w:eastAsia="Cambria Math" w:hAnsi="Arial"/>
      <w:color w:val="auto"/>
      <w:sz w:val="20"/>
      <w:szCs w:val="20"/>
      <w:lang w:bidi="ar-SA" w:eastAsia="ru-RU" w:val="ru-RU"/>
    </w:rPr>
  </w:style>
  <w:style w:styleId="style25" w:type="paragraph">
    <w:name w:val="Balloon Text"/>
    <w:next w:val="style25"/>
    <w:pPr>
      <w:widowControl w:val="false"/>
      <w:tabs>
        <w:tab w:leader="none" w:pos="720" w:val="left"/>
      </w:tabs>
      <w:suppressAutoHyphens w:val="true"/>
      <w:ind w:hanging="0" w:left="0" w:right="0"/>
      <w:jc w:val="left"/>
      <w:textAlignment w:val="auto"/>
    </w:pPr>
    <w:rPr>
      <w:rFonts w:ascii="Tahoma" w:cs="Calibri Baltic" w:eastAsia="WenQuanYi Zen Hei" w:hAnsi="Tahoma"/>
      <w:color w:val="auto"/>
      <w:sz w:val="16"/>
      <w:szCs w:val="16"/>
      <w:lang w:bidi="ar-SA" w:eastAsia="ru-RU"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2002-01-05T01:28:00.00Z</dcterms:created>
  <dc:creator>Director</dc:creator>
  <cp:lastPrinted>2002-01-06T04:54:00.00Z</cp:lastPrinted>
  <dcterms:modified xsi:type="dcterms:W3CDTF">2013-11-18T16:08:00.00Z</dcterms:modified>
  <cp:revision>0</cp:revision>
</cp:coreProperties>
</file>